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47" w:rsidRDefault="00165447" w:rsidP="00165447">
      <w:pPr>
        <w:pStyle w:val="Titre"/>
        <w:spacing w:after="600"/>
        <w:rPr>
          <w:rFonts w:asciiTheme="minorHAnsi" w:hAnsiTheme="minorHAnsi"/>
          <w:b/>
          <w:sz w:val="40"/>
          <w:szCs w:val="40"/>
        </w:rPr>
      </w:pPr>
    </w:p>
    <w:p w:rsidR="00165447" w:rsidRPr="00825778" w:rsidRDefault="00697D2F" w:rsidP="00B13411">
      <w:pPr>
        <w:pStyle w:val="Titre"/>
        <w:rPr>
          <w:rFonts w:asciiTheme="minorHAnsi" w:hAnsiTheme="minorHAnsi" w:cstheme="minorHAnsi"/>
          <w:b/>
          <w:bCs/>
          <w:color w:val="17365D"/>
          <w:sz w:val="28"/>
          <w:szCs w:val="28"/>
        </w:rPr>
      </w:pPr>
      <w:r w:rsidRPr="00825778">
        <w:rPr>
          <w:rFonts w:asciiTheme="minorHAnsi" w:hAnsiTheme="minorHAnsi" w:cstheme="minorHAnsi"/>
          <w:b/>
          <w:sz w:val="40"/>
          <w:szCs w:val="40"/>
        </w:rPr>
        <w:t>Comptes administratifs 20</w:t>
      </w:r>
      <w:r w:rsidR="00C07193">
        <w:rPr>
          <w:rFonts w:asciiTheme="minorHAnsi" w:hAnsiTheme="minorHAnsi" w:cstheme="minorHAnsi"/>
          <w:b/>
          <w:sz w:val="40"/>
          <w:szCs w:val="40"/>
        </w:rPr>
        <w:t>22</w:t>
      </w:r>
      <w:r w:rsidRPr="00825778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825778">
        <w:rPr>
          <w:rFonts w:asciiTheme="minorHAnsi" w:hAnsiTheme="minorHAnsi" w:cstheme="minorHAnsi"/>
          <w:b/>
          <w:bCs/>
          <w:sz w:val="40"/>
          <w:szCs w:val="40"/>
        </w:rPr>
        <w:t xml:space="preserve">des établissements de l'aide sociale à l'enfance dotés d’un budget annexe </w:t>
      </w:r>
      <w:r w:rsidRPr="00825778">
        <w:rPr>
          <w:rFonts w:asciiTheme="minorHAnsi" w:hAnsiTheme="minorHAnsi" w:cstheme="minorHAnsi"/>
          <w:b/>
          <w:bCs/>
          <w:sz w:val="24"/>
          <w:szCs w:val="24"/>
        </w:rPr>
        <w:t>(instruction budgétaire et comptable M22).</w:t>
      </w:r>
    </w:p>
    <w:p w:rsidR="00697D2F" w:rsidRPr="00825778" w:rsidRDefault="00697D2F" w:rsidP="00B13411">
      <w:pPr>
        <w:pStyle w:val="Titre"/>
        <w:rPr>
          <w:rFonts w:asciiTheme="minorHAnsi" w:hAnsiTheme="minorHAnsi" w:cstheme="minorHAnsi"/>
          <w:b/>
          <w:bCs/>
          <w:color w:val="17365D"/>
          <w:sz w:val="40"/>
          <w:szCs w:val="40"/>
        </w:rPr>
      </w:pPr>
    </w:p>
    <w:p w:rsidR="00B13411" w:rsidRPr="00825778" w:rsidRDefault="00165447" w:rsidP="00B13411">
      <w:pPr>
        <w:pStyle w:val="Titre"/>
        <w:rPr>
          <w:rFonts w:asciiTheme="minorHAnsi" w:hAnsiTheme="minorHAnsi" w:cstheme="minorHAnsi"/>
          <w:b/>
          <w:sz w:val="40"/>
          <w:szCs w:val="40"/>
        </w:rPr>
      </w:pPr>
      <w:r w:rsidRPr="00825778">
        <w:rPr>
          <w:rFonts w:asciiTheme="minorHAnsi" w:hAnsiTheme="minorHAnsi" w:cstheme="minorHAnsi"/>
          <w:b/>
          <w:bCs/>
          <w:color w:val="17365D"/>
          <w:sz w:val="40"/>
          <w:szCs w:val="40"/>
        </w:rPr>
        <w:t xml:space="preserve">Présentation synthétique </w:t>
      </w:r>
      <w:r w:rsidRPr="00825778">
        <w:rPr>
          <w:rFonts w:asciiTheme="minorHAnsi" w:hAnsiTheme="minorHAnsi" w:cstheme="minorHAnsi"/>
          <w:b/>
          <w:bCs/>
          <w:color w:val="17365D"/>
          <w:sz w:val="24"/>
          <w:szCs w:val="24"/>
        </w:rPr>
        <w:t>(art. L 3313-1 CGCT)</w:t>
      </w:r>
    </w:p>
    <w:p w:rsidR="00ED2D33" w:rsidRPr="00825778" w:rsidRDefault="00ED2D33" w:rsidP="00ED2D33">
      <w:pPr>
        <w:pStyle w:val="Corpsdetexte"/>
        <w:numPr>
          <w:ilvl w:val="0"/>
          <w:numId w:val="14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5778"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  <w:t>La Pouponnière</w:t>
      </w:r>
    </w:p>
    <w:p w:rsidR="00ED2D33" w:rsidRPr="00825778" w:rsidRDefault="00ED2D33" w:rsidP="00ED2D33">
      <w:pPr>
        <w:pStyle w:val="Corpsdetexte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23BFA" w:rsidRPr="00825778" w:rsidRDefault="008F4C5C" w:rsidP="00ED2D33">
      <w:pPr>
        <w:pStyle w:val="Corpsdetexte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</w:t>
      </w:r>
      <w:r w:rsidR="00130CAC"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>compte administratif</w:t>
      </w: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</w:t>
      </w:r>
      <w:r w:rsidR="001B51A6"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l’exercice </w:t>
      </w:r>
      <w:r w:rsidR="00C07193">
        <w:rPr>
          <w:rFonts w:asciiTheme="minorHAnsi" w:eastAsiaTheme="minorHAnsi" w:hAnsiTheme="minorHAnsi" w:cstheme="minorHAnsi"/>
          <w:sz w:val="22"/>
          <w:szCs w:val="22"/>
          <w:lang w:eastAsia="en-US"/>
        </w:rPr>
        <w:t>2022</w:t>
      </w:r>
      <w:r w:rsidR="00252B4A"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est</w:t>
      </w:r>
      <w:r w:rsidR="00130CAC"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 suivant</w:t>
      </w:r>
      <w:r w:rsidR="001B51A6"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  <w:r w:rsidR="00C55AB9"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C55AB9"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:rsidR="00C55AB9" w:rsidRPr="00A34487" w:rsidRDefault="00C55AB9" w:rsidP="00ED2D33">
      <w:pPr>
        <w:pStyle w:val="Corpsdetexte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55AB9" w:rsidRPr="0017505B" w:rsidRDefault="002F7539" w:rsidP="002F7539">
      <w:pPr>
        <w:pStyle w:val="Corpsdetexte"/>
        <w:ind w:left="1428" w:firstLine="69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>Dépenses</w:t>
      </w:r>
      <w:r w:rsidR="00C55AB9"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C55AB9"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C55AB9"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361C0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C55AB9"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>Recettes</w:t>
      </w:r>
    </w:p>
    <w:p w:rsidR="00C55AB9" w:rsidRPr="0017505B" w:rsidRDefault="005D76B6" w:rsidP="002F7539">
      <w:pPr>
        <w:pStyle w:val="Corpsdetexte"/>
        <w:ind w:left="1428" w:firstLine="69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13,14</w:t>
      </w:r>
      <w:r w:rsidR="00C55AB9"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M€</w:t>
      </w:r>
      <w:r w:rsidR="00C55AB9"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C55AB9"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C55AB9"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C55AB9"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361C0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12,14</w:t>
      </w:r>
      <w:r w:rsidR="002F7539" w:rsidRPr="0017505B">
        <w:rPr>
          <w:rFonts w:asciiTheme="minorHAnsi" w:eastAsiaTheme="minorHAnsi" w:hAnsiTheme="minorHAnsi" w:cstheme="minorHAnsi"/>
          <w:sz w:val="22"/>
          <w:szCs w:val="22"/>
          <w:lang w:eastAsia="en-US"/>
        </w:rPr>
        <w:t> M€</w:t>
      </w:r>
    </w:p>
    <w:p w:rsidR="00BF4B6B" w:rsidRDefault="005D76B6" w:rsidP="002F7539">
      <w:pPr>
        <w:pStyle w:val="Corpsdetexte"/>
        <w:tabs>
          <w:tab w:val="left" w:pos="4536"/>
        </w:tabs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76B6">
        <w:rPr>
          <w:rFonts w:eastAsiaTheme="minorHAnsi"/>
        </w:rPr>
        <w:drawing>
          <wp:inline distT="0" distB="0" distL="0" distR="0">
            <wp:extent cx="5534108" cy="210883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224" cy="211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B9" w:rsidRPr="00825778" w:rsidRDefault="00C55AB9" w:rsidP="00BF4B6B">
      <w:pPr>
        <w:pStyle w:val="Corpsdetexte"/>
        <w:tabs>
          <w:tab w:val="left" w:pos="4536"/>
        </w:tabs>
        <w:ind w:left="709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B51A6" w:rsidRPr="00825778" w:rsidRDefault="00252B4A" w:rsidP="002F7539">
      <w:pPr>
        <w:pStyle w:val="Corpsdetexte"/>
        <w:ind w:left="255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5778">
        <w:rPr>
          <w:rFonts w:asciiTheme="minorHAnsi" w:hAnsiTheme="minorHAnsi" w:cstheme="minorHAnsi"/>
          <w:noProof/>
        </w:rPr>
        <w:drawing>
          <wp:inline distT="0" distB="0" distL="0" distR="0" wp14:anchorId="07A29B2B" wp14:editId="0427730D">
            <wp:extent cx="1962150" cy="2857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1A6" w:rsidRPr="00825778" w:rsidRDefault="001B51A6" w:rsidP="001B51A6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>Dépenses d’exploitation</w:t>
      </w:r>
    </w:p>
    <w:p w:rsidR="008F4C5C" w:rsidRPr="00F46D6B" w:rsidRDefault="0017505B" w:rsidP="00566256">
      <w:pPr>
        <w:pStyle w:val="Paragraphedeliste"/>
        <w:autoSpaceDE w:val="0"/>
        <w:autoSpaceDN w:val="0"/>
        <w:adjustRightInd w:val="0"/>
        <w:spacing w:after="0" w:line="240" w:lineRule="auto"/>
        <w:ind w:left="357"/>
        <w:rPr>
          <w:rFonts w:cstheme="minorHAnsi"/>
          <w:highlight w:val="yellow"/>
        </w:rPr>
      </w:pPr>
      <w:r w:rsidRPr="0017505B">
        <w:rPr>
          <w:rFonts w:cstheme="minorHAnsi"/>
        </w:rPr>
        <w:t>En 20</w:t>
      </w:r>
      <w:r w:rsidR="00392C34">
        <w:rPr>
          <w:rFonts w:cstheme="minorHAnsi"/>
        </w:rPr>
        <w:t>22</w:t>
      </w:r>
      <w:r w:rsidR="008F4C5C" w:rsidRPr="0017505B">
        <w:rPr>
          <w:rFonts w:cstheme="minorHAnsi"/>
        </w:rPr>
        <w:t xml:space="preserve">, les dépenses se sont établies à </w:t>
      </w:r>
      <w:r w:rsidR="00BF4B6B">
        <w:rPr>
          <w:rFonts w:cstheme="minorHAnsi"/>
        </w:rPr>
        <w:t xml:space="preserve">12,42 </w:t>
      </w:r>
      <w:r w:rsidR="008F4C5C" w:rsidRPr="0017505B">
        <w:rPr>
          <w:rFonts w:cstheme="minorHAnsi"/>
        </w:rPr>
        <w:t>M€</w:t>
      </w:r>
      <w:r w:rsidR="004C3C9D" w:rsidRPr="0017505B">
        <w:rPr>
          <w:rFonts w:cstheme="minorHAnsi"/>
        </w:rPr>
        <w:t xml:space="preserve"> </w:t>
      </w:r>
      <w:r w:rsidR="008F4C5C" w:rsidRPr="0017505B">
        <w:rPr>
          <w:rFonts w:cstheme="minorHAnsi"/>
        </w:rPr>
        <w:t>(c</w:t>
      </w:r>
      <w:r w:rsidRPr="0017505B">
        <w:rPr>
          <w:rFonts w:cstheme="minorHAnsi"/>
        </w:rPr>
        <w:t>ontre 11</w:t>
      </w:r>
      <w:r w:rsidR="00FB67D6" w:rsidRPr="0017505B">
        <w:rPr>
          <w:rFonts w:cstheme="minorHAnsi"/>
        </w:rPr>
        <w:t>,</w:t>
      </w:r>
      <w:r w:rsidR="00BF4B6B">
        <w:rPr>
          <w:rFonts w:cstheme="minorHAnsi"/>
        </w:rPr>
        <w:t>64 M€ en 2021</w:t>
      </w:r>
      <w:r w:rsidR="00FB67D6" w:rsidRPr="0017505B">
        <w:rPr>
          <w:rFonts w:cstheme="minorHAnsi"/>
        </w:rPr>
        <w:t xml:space="preserve">) </w:t>
      </w:r>
      <w:r w:rsidR="00FB67D6" w:rsidRPr="00C0637D">
        <w:rPr>
          <w:rFonts w:cstheme="minorHAnsi"/>
        </w:rPr>
        <w:t xml:space="preserve">dont </w:t>
      </w:r>
      <w:r w:rsidR="007B141B">
        <w:rPr>
          <w:rFonts w:cstheme="minorHAnsi"/>
        </w:rPr>
        <w:t>11,67</w:t>
      </w:r>
      <w:r w:rsidR="008F4C5C" w:rsidRPr="00C0637D">
        <w:rPr>
          <w:rFonts w:cstheme="minorHAnsi"/>
        </w:rPr>
        <w:t xml:space="preserve"> M€ de dépenses réelles (</w:t>
      </w:r>
      <w:r w:rsidR="00FC3042">
        <w:rPr>
          <w:rFonts w:cstheme="minorHAnsi"/>
        </w:rPr>
        <w:t>90,87</w:t>
      </w:r>
      <w:r w:rsidR="008F4C5C" w:rsidRPr="00C0637D">
        <w:rPr>
          <w:rFonts w:cstheme="minorHAnsi"/>
        </w:rPr>
        <w:t xml:space="preserve"> % pour les dépenses de personnel, </w:t>
      </w:r>
      <w:r w:rsidR="007B141B">
        <w:rPr>
          <w:rFonts w:cstheme="minorHAnsi"/>
        </w:rPr>
        <w:t>3,62</w:t>
      </w:r>
      <w:r w:rsidR="008F4C5C" w:rsidRPr="00C0637D">
        <w:rPr>
          <w:rFonts w:cstheme="minorHAnsi"/>
        </w:rPr>
        <w:t xml:space="preserve"> % pour les dépenses de structure et</w:t>
      </w:r>
      <w:r w:rsidR="004C3C9D" w:rsidRPr="00C0637D">
        <w:rPr>
          <w:rFonts w:cstheme="minorHAnsi"/>
        </w:rPr>
        <w:t xml:space="preserve"> </w:t>
      </w:r>
      <w:r w:rsidR="00FC3042">
        <w:rPr>
          <w:rFonts w:cstheme="minorHAnsi"/>
        </w:rPr>
        <w:t>3,62</w:t>
      </w:r>
      <w:r w:rsidR="008F4C5C" w:rsidRPr="00C0637D">
        <w:rPr>
          <w:rFonts w:cstheme="minorHAnsi"/>
        </w:rPr>
        <w:t xml:space="preserve"> % pour l’exploitation courante de l’établissement</w:t>
      </w:r>
      <w:r w:rsidR="00FC3042">
        <w:rPr>
          <w:rFonts w:cstheme="minorHAnsi"/>
        </w:rPr>
        <w:t xml:space="preserve"> hors dotations aux amortissements</w:t>
      </w:r>
      <w:r w:rsidR="008F4C5C" w:rsidRPr="00C0637D">
        <w:rPr>
          <w:rFonts w:cstheme="minorHAnsi"/>
        </w:rPr>
        <w:t>).</w:t>
      </w:r>
    </w:p>
    <w:p w:rsidR="00165447" w:rsidRPr="00825778" w:rsidRDefault="00165447" w:rsidP="00566256">
      <w:pPr>
        <w:pStyle w:val="Paragraphedeliste"/>
        <w:autoSpaceDE w:val="0"/>
        <w:autoSpaceDN w:val="0"/>
        <w:adjustRightInd w:val="0"/>
        <w:spacing w:after="0" w:line="240" w:lineRule="auto"/>
        <w:ind w:left="357"/>
        <w:rPr>
          <w:rFonts w:cstheme="minorHAnsi"/>
        </w:rPr>
      </w:pPr>
      <w:r w:rsidRPr="00C0637D">
        <w:rPr>
          <w:rFonts w:cstheme="minorHAnsi"/>
        </w:rPr>
        <w:t xml:space="preserve">Les dépenses d’ordre sont de </w:t>
      </w:r>
      <w:r w:rsidR="00392C34">
        <w:rPr>
          <w:rFonts w:cstheme="minorHAnsi"/>
        </w:rPr>
        <w:t>7</w:t>
      </w:r>
      <w:r w:rsidR="007B141B">
        <w:rPr>
          <w:rFonts w:cstheme="minorHAnsi"/>
        </w:rPr>
        <w:t>49</w:t>
      </w:r>
      <w:r w:rsidRPr="00C0637D">
        <w:rPr>
          <w:rFonts w:cstheme="minorHAnsi"/>
        </w:rPr>
        <w:t> k€ et correspondent à la dotation aux amortissements des immobilisations.</w:t>
      </w:r>
    </w:p>
    <w:p w:rsidR="00B34702" w:rsidRPr="00825778" w:rsidRDefault="00B34702" w:rsidP="00B3470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 xml:space="preserve">Recettes </w:t>
      </w:r>
      <w:r w:rsidR="00C701C8" w:rsidRPr="00825778">
        <w:rPr>
          <w:rFonts w:asciiTheme="minorHAnsi" w:hAnsiTheme="minorHAnsi" w:cstheme="minorHAnsi"/>
        </w:rPr>
        <w:t>d’exploitation</w:t>
      </w:r>
    </w:p>
    <w:p w:rsidR="001B51A6" w:rsidRPr="003F4049" w:rsidRDefault="001B51A6" w:rsidP="002405B4">
      <w:pPr>
        <w:pStyle w:val="Paragraphedeliste"/>
        <w:spacing w:after="0" w:line="240" w:lineRule="auto"/>
        <w:ind w:left="360"/>
        <w:rPr>
          <w:rFonts w:cstheme="minorHAnsi"/>
        </w:rPr>
      </w:pPr>
      <w:r w:rsidRPr="003F4049">
        <w:rPr>
          <w:rFonts w:cstheme="minorHAnsi"/>
        </w:rPr>
        <w:t>Les recettes de la section d’exploitation représent</w:t>
      </w:r>
      <w:r w:rsidR="00A75803" w:rsidRPr="003F4049">
        <w:rPr>
          <w:rFonts w:cstheme="minorHAnsi"/>
        </w:rPr>
        <w:t>ent un montant de</w:t>
      </w:r>
      <w:r w:rsidR="00F27024" w:rsidRPr="003F4049">
        <w:rPr>
          <w:rFonts w:cstheme="minorHAnsi"/>
        </w:rPr>
        <w:t xml:space="preserve"> </w:t>
      </w:r>
      <w:r w:rsidR="002861A0" w:rsidRPr="003F4049">
        <w:rPr>
          <w:rFonts w:cstheme="minorHAnsi"/>
        </w:rPr>
        <w:t>1</w:t>
      </w:r>
      <w:r w:rsidR="00D1280F">
        <w:rPr>
          <w:rFonts w:cstheme="minorHAnsi"/>
        </w:rPr>
        <w:t>1,33</w:t>
      </w:r>
      <w:r w:rsidR="004C3C9D" w:rsidRPr="003F4049">
        <w:rPr>
          <w:rFonts w:cstheme="minorHAnsi"/>
        </w:rPr>
        <w:t> M€.</w:t>
      </w:r>
    </w:p>
    <w:p w:rsidR="003E78FC" w:rsidRPr="00825778" w:rsidRDefault="005A76FB" w:rsidP="002405B4">
      <w:pPr>
        <w:pStyle w:val="Paragraphedeliste"/>
        <w:spacing w:after="0" w:line="240" w:lineRule="auto"/>
        <w:ind w:left="360"/>
        <w:rPr>
          <w:rFonts w:cstheme="minorHAnsi"/>
        </w:rPr>
      </w:pPr>
      <w:r w:rsidRPr="003F4049">
        <w:rPr>
          <w:rFonts w:cstheme="minorHAnsi"/>
        </w:rPr>
        <w:t>Elles se décomposent en</w:t>
      </w:r>
      <w:r w:rsidR="00BB510E" w:rsidRPr="003F4049">
        <w:rPr>
          <w:rFonts w:cstheme="minorHAnsi"/>
        </w:rPr>
        <w:t xml:space="preserve"> </w:t>
      </w:r>
      <w:r w:rsidR="004C0821">
        <w:rPr>
          <w:rFonts w:cstheme="minorHAnsi"/>
        </w:rPr>
        <w:t>11,</w:t>
      </w:r>
      <w:r w:rsidR="007B141B">
        <w:rPr>
          <w:rFonts w:cstheme="minorHAnsi"/>
        </w:rPr>
        <w:t>19</w:t>
      </w:r>
      <w:r w:rsidRPr="003F4049">
        <w:rPr>
          <w:rFonts w:cstheme="minorHAnsi"/>
        </w:rPr>
        <w:t> </w:t>
      </w:r>
      <w:r w:rsidR="00572492" w:rsidRPr="003F4049">
        <w:rPr>
          <w:rFonts w:cstheme="minorHAnsi"/>
        </w:rPr>
        <w:t>M</w:t>
      </w:r>
      <w:r w:rsidRPr="003F4049">
        <w:rPr>
          <w:rFonts w:cstheme="minorHAnsi"/>
        </w:rPr>
        <w:t>€ de produits de la tarification</w:t>
      </w:r>
      <w:r w:rsidR="005D3BB6" w:rsidRPr="003F4049">
        <w:rPr>
          <w:rFonts w:cstheme="minorHAnsi"/>
        </w:rPr>
        <w:t xml:space="preserve"> (prix de journée globalisé</w:t>
      </w:r>
      <w:r w:rsidR="00572492" w:rsidRPr="003F4049">
        <w:rPr>
          <w:rFonts w:cstheme="minorHAnsi"/>
        </w:rPr>
        <w:t xml:space="preserve"> et prix de journée facturés aux autres départements</w:t>
      </w:r>
      <w:r w:rsidR="005D3BB6" w:rsidRPr="003F4049">
        <w:rPr>
          <w:rFonts w:cstheme="minorHAnsi"/>
        </w:rPr>
        <w:t>)</w:t>
      </w:r>
      <w:r w:rsidR="00572492" w:rsidRPr="003F4049">
        <w:rPr>
          <w:rFonts w:cstheme="minorHAnsi"/>
        </w:rPr>
        <w:t xml:space="preserve">, </w:t>
      </w:r>
      <w:r w:rsidR="007B141B">
        <w:rPr>
          <w:rFonts w:cstheme="minorHAnsi"/>
        </w:rPr>
        <w:t>121</w:t>
      </w:r>
      <w:r w:rsidR="005D3BB6" w:rsidRPr="003F4049">
        <w:rPr>
          <w:rFonts w:cstheme="minorHAnsi"/>
        </w:rPr>
        <w:t> k€</w:t>
      </w:r>
      <w:r w:rsidRPr="003F4049">
        <w:rPr>
          <w:rFonts w:cstheme="minorHAnsi"/>
        </w:rPr>
        <w:t xml:space="preserve"> de produits </w:t>
      </w:r>
      <w:r w:rsidR="00572492" w:rsidRPr="003F4049">
        <w:rPr>
          <w:rFonts w:cstheme="minorHAnsi"/>
        </w:rPr>
        <w:t xml:space="preserve">relatifs à l’exploitation </w:t>
      </w:r>
      <w:r w:rsidR="00A8375D" w:rsidRPr="003F4049">
        <w:rPr>
          <w:rFonts w:cstheme="minorHAnsi"/>
        </w:rPr>
        <w:t>et</w:t>
      </w:r>
      <w:r w:rsidR="007B141B">
        <w:rPr>
          <w:rFonts w:cstheme="minorHAnsi"/>
        </w:rPr>
        <w:t xml:space="preserve"> 23</w:t>
      </w:r>
      <w:r w:rsidRPr="003F4049">
        <w:rPr>
          <w:rFonts w:cstheme="minorHAnsi"/>
        </w:rPr>
        <w:t> k€ de produits financiers.</w:t>
      </w:r>
    </w:p>
    <w:p w:rsidR="00B34702" w:rsidRPr="00825778" w:rsidRDefault="00BD18A2" w:rsidP="00BD18A2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lastRenderedPageBreak/>
        <w:t>Dépenses</w:t>
      </w:r>
      <w:r w:rsidR="00C701C8" w:rsidRPr="00825778">
        <w:rPr>
          <w:rFonts w:asciiTheme="minorHAnsi" w:hAnsiTheme="minorHAnsi" w:cstheme="minorHAnsi"/>
        </w:rPr>
        <w:t xml:space="preserve"> d’investissement</w:t>
      </w:r>
    </w:p>
    <w:p w:rsidR="006E53A9" w:rsidRPr="00825778" w:rsidRDefault="001B51A6" w:rsidP="002405B4">
      <w:pPr>
        <w:pStyle w:val="Paragraphedeliste"/>
        <w:spacing w:after="0" w:line="240" w:lineRule="auto"/>
        <w:ind w:left="360"/>
        <w:rPr>
          <w:rFonts w:cstheme="minorHAnsi"/>
        </w:rPr>
      </w:pPr>
      <w:r w:rsidRPr="006E5534">
        <w:rPr>
          <w:rFonts w:cstheme="minorHAnsi"/>
        </w:rPr>
        <w:t>Les dépenses d’investissement s</w:t>
      </w:r>
      <w:r w:rsidR="00D0057A" w:rsidRPr="006E5534">
        <w:rPr>
          <w:rFonts w:cstheme="minorHAnsi"/>
        </w:rPr>
        <w:t>e sont élevées</w:t>
      </w:r>
      <w:r w:rsidRPr="006E5534">
        <w:rPr>
          <w:rFonts w:cstheme="minorHAnsi"/>
        </w:rPr>
        <w:t xml:space="preserve"> à </w:t>
      </w:r>
      <w:r w:rsidR="006F163E">
        <w:rPr>
          <w:rFonts w:cstheme="minorHAnsi"/>
        </w:rPr>
        <w:t>720</w:t>
      </w:r>
      <w:r w:rsidRPr="006E5534">
        <w:rPr>
          <w:rFonts w:cstheme="minorHAnsi"/>
        </w:rPr>
        <w:t> </w:t>
      </w:r>
      <w:r w:rsidR="005D3BB6" w:rsidRPr="006E5534">
        <w:rPr>
          <w:rFonts w:cstheme="minorHAnsi"/>
        </w:rPr>
        <w:t>k</w:t>
      </w:r>
      <w:r w:rsidRPr="006E5534">
        <w:rPr>
          <w:rFonts w:cstheme="minorHAnsi"/>
        </w:rPr>
        <w:t>€</w:t>
      </w:r>
      <w:r w:rsidR="00611A1F" w:rsidRPr="006E5534">
        <w:rPr>
          <w:rFonts w:cstheme="minorHAnsi"/>
        </w:rPr>
        <w:t>, composé</w:t>
      </w:r>
      <w:r w:rsidR="00D02E4B" w:rsidRPr="006E5534">
        <w:rPr>
          <w:rFonts w:cstheme="minorHAnsi"/>
        </w:rPr>
        <w:t>e</w:t>
      </w:r>
      <w:r w:rsidR="00611A1F" w:rsidRPr="006E5534">
        <w:rPr>
          <w:rFonts w:cstheme="minorHAnsi"/>
        </w:rPr>
        <w:t>s</w:t>
      </w:r>
      <w:r w:rsidR="00C72271">
        <w:rPr>
          <w:rFonts w:cstheme="minorHAnsi"/>
        </w:rPr>
        <w:t xml:space="preserve"> </w:t>
      </w:r>
      <w:r w:rsidR="00A8375D" w:rsidRPr="006E5534">
        <w:rPr>
          <w:rFonts w:cstheme="minorHAnsi"/>
        </w:rPr>
        <w:t>exclusivement</w:t>
      </w:r>
      <w:r w:rsidR="00611A1F" w:rsidRPr="006E5534">
        <w:rPr>
          <w:rFonts w:cstheme="minorHAnsi"/>
        </w:rPr>
        <w:t xml:space="preserve"> d’immobilisations corporelles.</w:t>
      </w:r>
    </w:p>
    <w:p w:rsidR="001B51A6" w:rsidRPr="00825778" w:rsidRDefault="001B51A6" w:rsidP="001B51A6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>Recettes d’investissement</w:t>
      </w:r>
    </w:p>
    <w:p w:rsidR="002A3033" w:rsidRPr="007B141B" w:rsidRDefault="002A3033" w:rsidP="007B141B">
      <w:pPr>
        <w:pStyle w:val="Paragraphedeliste"/>
        <w:spacing w:after="0" w:line="240" w:lineRule="auto"/>
        <w:ind w:left="360"/>
        <w:rPr>
          <w:rFonts w:cstheme="minorHAnsi"/>
        </w:rPr>
      </w:pPr>
      <w:r w:rsidRPr="006E5534">
        <w:rPr>
          <w:rFonts w:cstheme="minorHAnsi"/>
        </w:rPr>
        <w:t>Les recettes</w:t>
      </w:r>
      <w:r w:rsidR="00611A1F" w:rsidRPr="006E5534">
        <w:rPr>
          <w:rFonts w:cstheme="minorHAnsi"/>
        </w:rPr>
        <w:t>,</w:t>
      </w:r>
      <w:r w:rsidRPr="006E5534">
        <w:rPr>
          <w:rFonts w:cstheme="minorHAnsi"/>
        </w:rPr>
        <w:t xml:space="preserve"> </w:t>
      </w:r>
      <w:r w:rsidR="00611A1F" w:rsidRPr="006E5534">
        <w:rPr>
          <w:rFonts w:cstheme="minorHAnsi"/>
        </w:rPr>
        <w:t xml:space="preserve">d’un montant total </w:t>
      </w:r>
      <w:r w:rsidRPr="006E5534">
        <w:rPr>
          <w:rFonts w:cstheme="minorHAnsi"/>
        </w:rPr>
        <w:t xml:space="preserve">de </w:t>
      </w:r>
      <w:r w:rsidR="006F163E">
        <w:rPr>
          <w:rFonts w:cstheme="minorHAnsi"/>
        </w:rPr>
        <w:t>806</w:t>
      </w:r>
      <w:r w:rsidR="00F764C2" w:rsidRPr="006E5534">
        <w:rPr>
          <w:rFonts w:cstheme="minorHAnsi"/>
        </w:rPr>
        <w:t> k</w:t>
      </w:r>
      <w:r w:rsidRPr="006E5534">
        <w:rPr>
          <w:rFonts w:cstheme="minorHAnsi"/>
        </w:rPr>
        <w:t>€</w:t>
      </w:r>
      <w:r w:rsidR="00611A1F" w:rsidRPr="006E5534">
        <w:rPr>
          <w:rFonts w:cstheme="minorHAnsi"/>
        </w:rPr>
        <w:t>,</w:t>
      </w:r>
      <w:r w:rsidR="00F764C2" w:rsidRPr="006E5534">
        <w:rPr>
          <w:rFonts w:cstheme="minorHAnsi"/>
        </w:rPr>
        <w:t xml:space="preserve"> </w:t>
      </w:r>
      <w:r w:rsidR="00611A1F" w:rsidRPr="006E5534">
        <w:rPr>
          <w:rFonts w:cstheme="minorHAnsi"/>
        </w:rPr>
        <w:t xml:space="preserve">sont composées </w:t>
      </w:r>
      <w:r w:rsidR="00A8375D" w:rsidRPr="006E5534">
        <w:rPr>
          <w:rFonts w:cstheme="minorHAnsi"/>
        </w:rPr>
        <w:t xml:space="preserve">de </w:t>
      </w:r>
      <w:r w:rsidR="006F163E">
        <w:rPr>
          <w:rFonts w:cstheme="minorHAnsi"/>
        </w:rPr>
        <w:t>57</w:t>
      </w:r>
      <w:r w:rsidR="00F764C2" w:rsidRPr="006E5534">
        <w:rPr>
          <w:rFonts w:cstheme="minorHAnsi"/>
        </w:rPr>
        <w:t> k</w:t>
      </w:r>
      <w:r w:rsidRPr="006E5534">
        <w:rPr>
          <w:rFonts w:cstheme="minorHAnsi"/>
        </w:rPr>
        <w:t xml:space="preserve">€ de recettes réelles </w:t>
      </w:r>
      <w:r w:rsidR="00FC3042">
        <w:rPr>
          <w:rFonts w:cstheme="minorHAnsi"/>
        </w:rPr>
        <w:t>qui</w:t>
      </w:r>
      <w:r w:rsidR="00715114">
        <w:rPr>
          <w:rFonts w:cstheme="minorHAnsi"/>
        </w:rPr>
        <w:t xml:space="preserve"> correspondent au </w:t>
      </w:r>
      <w:r w:rsidRPr="006E5534">
        <w:rPr>
          <w:rFonts w:cstheme="minorHAnsi"/>
        </w:rPr>
        <w:t xml:space="preserve">fonds </w:t>
      </w:r>
      <w:r w:rsidR="00715114">
        <w:rPr>
          <w:rFonts w:cstheme="minorHAnsi"/>
        </w:rPr>
        <w:t>de compensation pour la TVA</w:t>
      </w:r>
      <w:r w:rsidR="00FB67D6" w:rsidRPr="006E5534">
        <w:rPr>
          <w:rFonts w:cstheme="minorHAnsi"/>
        </w:rPr>
        <w:t>.</w:t>
      </w:r>
      <w:r w:rsidR="007B141B">
        <w:rPr>
          <w:rFonts w:cstheme="minorHAnsi"/>
        </w:rPr>
        <w:t xml:space="preserve"> </w:t>
      </w:r>
      <w:r w:rsidRPr="007B141B">
        <w:rPr>
          <w:rFonts w:cstheme="minorHAnsi"/>
        </w:rPr>
        <w:t>Les</w:t>
      </w:r>
      <w:r w:rsidR="00D4348C" w:rsidRPr="007B141B">
        <w:rPr>
          <w:rFonts w:cstheme="minorHAnsi"/>
        </w:rPr>
        <w:t xml:space="preserve"> recettes d’ordre correspondent aux</w:t>
      </w:r>
      <w:r w:rsidRPr="007B141B">
        <w:rPr>
          <w:rFonts w:cstheme="minorHAnsi"/>
        </w:rPr>
        <w:t xml:space="preserve"> </w:t>
      </w:r>
      <w:r w:rsidR="00F764C2" w:rsidRPr="007B141B">
        <w:rPr>
          <w:rFonts w:cstheme="minorHAnsi"/>
        </w:rPr>
        <w:t>dotations aux amortissements (</w:t>
      </w:r>
      <w:r w:rsidR="006F163E" w:rsidRPr="007B141B">
        <w:rPr>
          <w:rFonts w:cstheme="minorHAnsi"/>
        </w:rPr>
        <w:t>749</w:t>
      </w:r>
      <w:r w:rsidRPr="007B141B">
        <w:rPr>
          <w:rFonts w:cstheme="minorHAnsi"/>
        </w:rPr>
        <w:t> </w:t>
      </w:r>
      <w:r w:rsidR="00F764C2" w:rsidRPr="007B141B">
        <w:rPr>
          <w:rFonts w:cstheme="minorHAnsi"/>
        </w:rPr>
        <w:t>k</w:t>
      </w:r>
      <w:r w:rsidRPr="007B141B">
        <w:rPr>
          <w:rFonts w:cstheme="minorHAnsi"/>
        </w:rPr>
        <w:t>€).</w:t>
      </w:r>
    </w:p>
    <w:p w:rsidR="000002B9" w:rsidRPr="00825778" w:rsidRDefault="000002B9" w:rsidP="000002B9">
      <w:pPr>
        <w:pStyle w:val="Titre1"/>
        <w:numPr>
          <w:ilvl w:val="0"/>
          <w:numId w:val="1"/>
        </w:numPr>
        <w:shd w:val="clear" w:color="auto" w:fill="C6D9F1" w:themeFill="text2" w:themeFillTint="33"/>
        <w:spacing w:after="240"/>
        <w:jc w:val="left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>Résultat de clôture et affectation du résultat</w:t>
      </w:r>
    </w:p>
    <w:p w:rsidR="0037456E" w:rsidRDefault="00302F56" w:rsidP="002405B4">
      <w:pPr>
        <w:spacing w:after="0" w:line="240" w:lineRule="auto"/>
        <w:ind w:left="360"/>
        <w:rPr>
          <w:rFonts w:cstheme="minorHAnsi"/>
        </w:rPr>
      </w:pPr>
      <w:r w:rsidRPr="00A94810">
        <w:rPr>
          <w:rFonts w:cstheme="minorHAnsi"/>
        </w:rPr>
        <w:t>De manière synthétique,</w:t>
      </w:r>
      <w:r w:rsidR="00F10154" w:rsidRPr="00A94810">
        <w:rPr>
          <w:rFonts w:cstheme="minorHAnsi"/>
        </w:rPr>
        <w:t xml:space="preserve"> </w:t>
      </w:r>
      <w:r w:rsidR="001410E2" w:rsidRPr="00A94810">
        <w:rPr>
          <w:rFonts w:cstheme="minorHAnsi"/>
        </w:rPr>
        <w:t xml:space="preserve">le </w:t>
      </w:r>
      <w:r w:rsidR="00611A1F" w:rsidRPr="00A94810">
        <w:rPr>
          <w:rFonts w:cstheme="minorHAnsi"/>
        </w:rPr>
        <w:t>compte administratif</w:t>
      </w:r>
      <w:r w:rsidR="006C69EC" w:rsidRPr="00A94810">
        <w:rPr>
          <w:rFonts w:cstheme="minorHAnsi"/>
        </w:rPr>
        <w:t xml:space="preserve"> </w:t>
      </w:r>
      <w:r w:rsidR="006F163E">
        <w:rPr>
          <w:rFonts w:cstheme="minorHAnsi"/>
        </w:rPr>
        <w:t>2022</w:t>
      </w:r>
      <w:r w:rsidR="002A3033" w:rsidRPr="00A94810">
        <w:rPr>
          <w:rFonts w:cstheme="minorHAnsi"/>
        </w:rPr>
        <w:t xml:space="preserve"> </w:t>
      </w:r>
      <w:r w:rsidR="006C69EC" w:rsidRPr="00A94810">
        <w:rPr>
          <w:rFonts w:cstheme="minorHAnsi"/>
        </w:rPr>
        <w:t>de la Pouponnière</w:t>
      </w:r>
      <w:r w:rsidR="00FB67D6" w:rsidRPr="00A94810">
        <w:rPr>
          <w:rFonts w:cstheme="minorHAnsi"/>
        </w:rPr>
        <w:t xml:space="preserve"> </w:t>
      </w:r>
      <w:r w:rsidR="0037456E" w:rsidRPr="00A94810">
        <w:rPr>
          <w:rFonts w:cstheme="minorHAnsi"/>
        </w:rPr>
        <w:t>se présente de la manière suivante :</w:t>
      </w:r>
    </w:p>
    <w:p w:rsidR="006F163E" w:rsidRDefault="006F163E" w:rsidP="002405B4">
      <w:pPr>
        <w:spacing w:after="0" w:line="240" w:lineRule="auto"/>
        <w:ind w:left="360"/>
        <w:rPr>
          <w:rFonts w:cstheme="minorHAnsi"/>
        </w:rPr>
      </w:pPr>
    </w:p>
    <w:p w:rsidR="006F163E" w:rsidRDefault="006F163E" w:rsidP="002405B4">
      <w:pPr>
        <w:spacing w:after="0" w:line="240" w:lineRule="auto"/>
        <w:ind w:left="360"/>
        <w:rPr>
          <w:rFonts w:cstheme="minorHAnsi"/>
        </w:rPr>
      </w:pPr>
      <w:r w:rsidRPr="006F163E">
        <w:rPr>
          <w:noProof/>
          <w:lang w:eastAsia="fr-FR"/>
        </w:rPr>
        <w:drawing>
          <wp:inline distT="0" distB="0" distL="0" distR="0">
            <wp:extent cx="5557962" cy="817533"/>
            <wp:effectExtent l="0" t="0" r="5080" b="190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368" cy="82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32D" w:rsidRDefault="00A0132D" w:rsidP="002405B4">
      <w:pPr>
        <w:spacing w:after="0" w:line="240" w:lineRule="auto"/>
        <w:ind w:left="360"/>
        <w:rPr>
          <w:rFonts w:cstheme="minorHAnsi"/>
        </w:rPr>
      </w:pPr>
    </w:p>
    <w:p w:rsidR="0037456E" w:rsidRPr="003C1216" w:rsidRDefault="0037456E" w:rsidP="002405B4">
      <w:pPr>
        <w:spacing w:after="0" w:line="240" w:lineRule="auto"/>
        <w:ind w:left="284"/>
        <w:rPr>
          <w:rFonts w:cstheme="minorHAnsi"/>
        </w:rPr>
      </w:pPr>
      <w:r w:rsidRPr="003C1216">
        <w:rPr>
          <w:rFonts w:cstheme="minorHAnsi"/>
        </w:rPr>
        <w:t xml:space="preserve">L’excédent </w:t>
      </w:r>
      <w:r w:rsidR="00667B7B">
        <w:rPr>
          <w:rFonts w:cstheme="minorHAnsi"/>
        </w:rPr>
        <w:t xml:space="preserve">cumulé </w:t>
      </w:r>
      <w:r w:rsidRPr="003C1216">
        <w:rPr>
          <w:rFonts w:cstheme="minorHAnsi"/>
        </w:rPr>
        <w:t>d’i</w:t>
      </w:r>
      <w:r w:rsidR="006F163E">
        <w:rPr>
          <w:rFonts w:cstheme="minorHAnsi"/>
        </w:rPr>
        <w:t>nvestissement de l’exercice 2022</w:t>
      </w:r>
      <w:r w:rsidRPr="003C1216">
        <w:rPr>
          <w:rFonts w:cstheme="minorHAnsi"/>
        </w:rPr>
        <w:t xml:space="preserve"> de </w:t>
      </w:r>
      <w:r w:rsidR="006F163E">
        <w:rPr>
          <w:rFonts w:eastAsia="Times New Roman" w:cstheme="minorHAnsi"/>
          <w:color w:val="000000"/>
          <w:lang w:eastAsia="fr-FR"/>
        </w:rPr>
        <w:t>2 499 455,09</w:t>
      </w:r>
      <w:r w:rsidR="00B035A5">
        <w:rPr>
          <w:rFonts w:eastAsia="Times New Roman" w:cstheme="minorHAnsi"/>
          <w:color w:val="000000"/>
          <w:lang w:eastAsia="fr-FR"/>
        </w:rPr>
        <w:t xml:space="preserve"> </w:t>
      </w:r>
      <w:r w:rsidRPr="003C1216">
        <w:rPr>
          <w:rFonts w:eastAsia="Times New Roman" w:cstheme="minorHAnsi"/>
          <w:color w:val="000000"/>
          <w:lang w:eastAsia="fr-FR"/>
        </w:rPr>
        <w:t>€</w:t>
      </w:r>
      <w:r w:rsidRPr="003C1216">
        <w:rPr>
          <w:rFonts w:cstheme="minorHAnsi"/>
          <w:b/>
          <w:bCs/>
        </w:rPr>
        <w:t xml:space="preserve"> </w:t>
      </w:r>
      <w:r w:rsidRPr="003C1216">
        <w:rPr>
          <w:rFonts w:cstheme="minorHAnsi"/>
        </w:rPr>
        <w:t xml:space="preserve">sera repris </w:t>
      </w:r>
      <w:r w:rsidR="006F163E">
        <w:rPr>
          <w:rFonts w:cstheme="minorHAnsi"/>
        </w:rPr>
        <w:t>à la DM1 2023</w:t>
      </w:r>
      <w:r w:rsidRPr="003C1216">
        <w:rPr>
          <w:rFonts w:cstheme="minorHAnsi"/>
        </w:rPr>
        <w:t xml:space="preserve"> (compte 001).</w:t>
      </w:r>
    </w:p>
    <w:p w:rsidR="0037456E" w:rsidRPr="00825778" w:rsidRDefault="00A8375D" w:rsidP="002405B4">
      <w:pPr>
        <w:spacing w:after="0" w:line="240" w:lineRule="auto"/>
        <w:ind w:left="284"/>
        <w:rPr>
          <w:rFonts w:cstheme="minorHAnsi"/>
        </w:rPr>
      </w:pPr>
      <w:r w:rsidRPr="003C1216">
        <w:rPr>
          <w:rFonts w:cstheme="minorHAnsi"/>
        </w:rPr>
        <w:t>L’excédent</w:t>
      </w:r>
      <w:r w:rsidR="0037456E" w:rsidRPr="003C1216">
        <w:rPr>
          <w:rFonts w:cstheme="minorHAnsi"/>
        </w:rPr>
        <w:t xml:space="preserve"> </w:t>
      </w:r>
      <w:r w:rsidR="00667B7B">
        <w:rPr>
          <w:rFonts w:cstheme="minorHAnsi"/>
        </w:rPr>
        <w:t xml:space="preserve">cumulé </w:t>
      </w:r>
      <w:r w:rsidR="0037456E" w:rsidRPr="003C1216">
        <w:rPr>
          <w:rFonts w:cstheme="minorHAnsi"/>
        </w:rPr>
        <w:t>de f</w:t>
      </w:r>
      <w:r w:rsidR="006F163E">
        <w:rPr>
          <w:rFonts w:cstheme="minorHAnsi"/>
        </w:rPr>
        <w:t>onctionnement de l’exercice 2022</w:t>
      </w:r>
      <w:r w:rsidR="0037456E" w:rsidRPr="003C1216">
        <w:rPr>
          <w:rFonts w:cstheme="minorHAnsi"/>
        </w:rPr>
        <w:t xml:space="preserve"> de </w:t>
      </w:r>
      <w:r w:rsidR="006F163E">
        <w:rPr>
          <w:rFonts w:cstheme="minorHAnsi"/>
        </w:rPr>
        <w:t xml:space="preserve">401 996,19 </w:t>
      </w:r>
      <w:r w:rsidR="0037456E" w:rsidRPr="003C1216">
        <w:rPr>
          <w:rFonts w:cstheme="minorHAnsi"/>
        </w:rPr>
        <w:t xml:space="preserve">€ sera repris au budget primitif </w:t>
      </w:r>
      <w:r w:rsidRPr="003C1216">
        <w:rPr>
          <w:rFonts w:cstheme="minorHAnsi"/>
        </w:rPr>
        <w:t>202</w:t>
      </w:r>
      <w:r w:rsidR="006F163E">
        <w:rPr>
          <w:rFonts w:cstheme="minorHAnsi"/>
        </w:rPr>
        <w:t>4</w:t>
      </w:r>
      <w:r w:rsidR="0037456E" w:rsidRPr="003C1216">
        <w:rPr>
          <w:rFonts w:cstheme="minorHAnsi"/>
        </w:rPr>
        <w:t xml:space="preserve"> (compte 002).</w:t>
      </w:r>
    </w:p>
    <w:p w:rsidR="004B0470" w:rsidRPr="00825778" w:rsidRDefault="004B0470" w:rsidP="0037456E">
      <w:pPr>
        <w:rPr>
          <w:rFonts w:cstheme="minorHAnsi"/>
        </w:rPr>
      </w:pPr>
    </w:p>
    <w:p w:rsidR="00ED2D33" w:rsidRPr="00825778" w:rsidRDefault="00ED2D33">
      <w:pPr>
        <w:jc w:val="left"/>
        <w:rPr>
          <w:rFonts w:cstheme="minorHAnsi"/>
        </w:rPr>
      </w:pPr>
      <w:r w:rsidRPr="00825778">
        <w:rPr>
          <w:rFonts w:cstheme="minorHAnsi"/>
        </w:rPr>
        <w:br w:type="page"/>
      </w:r>
    </w:p>
    <w:p w:rsidR="00ED2D33" w:rsidRPr="00825778" w:rsidRDefault="00ED2D33" w:rsidP="00ED2D33">
      <w:pPr>
        <w:pStyle w:val="Corpsdetexte"/>
        <w:numPr>
          <w:ilvl w:val="0"/>
          <w:numId w:val="14"/>
        </w:numPr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</w:pPr>
      <w:r w:rsidRPr="00825778"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  <w:lastRenderedPageBreak/>
        <w:t>Le Centre Maternel</w:t>
      </w:r>
    </w:p>
    <w:p w:rsidR="00ED2D33" w:rsidRPr="00825778" w:rsidRDefault="00ED2D33" w:rsidP="00ED2D33">
      <w:pPr>
        <w:pStyle w:val="Corpsdetexte"/>
        <w:ind w:left="1080"/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</w:pPr>
    </w:p>
    <w:p w:rsidR="00130CAC" w:rsidRPr="00825778" w:rsidRDefault="00130CAC" w:rsidP="00130CAC">
      <w:pPr>
        <w:pStyle w:val="Corpsdetexte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compte administratif de l’exercice </w:t>
      </w:r>
      <w:r w:rsidR="00867201">
        <w:rPr>
          <w:rFonts w:asciiTheme="minorHAnsi" w:eastAsiaTheme="minorHAnsi" w:hAnsiTheme="minorHAnsi" w:cstheme="minorHAnsi"/>
          <w:sz w:val="22"/>
          <w:szCs w:val="22"/>
          <w:lang w:eastAsia="en-US"/>
        </w:rPr>
        <w:t>2022</w:t>
      </w:r>
      <w:r w:rsidR="00E27E29"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est</w:t>
      </w: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 suivant :</w:t>
      </w:r>
    </w:p>
    <w:p w:rsidR="00FD4DD0" w:rsidRPr="00825778" w:rsidRDefault="00FD4DD0" w:rsidP="00130CAC">
      <w:pPr>
        <w:pStyle w:val="Corpsdetexte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962271" w:rsidRPr="00965DDD" w:rsidRDefault="00962271" w:rsidP="00962271">
      <w:pPr>
        <w:pStyle w:val="Corpsdetexte"/>
        <w:ind w:left="1428" w:firstLine="69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>Dépenses</w:t>
      </w:r>
      <w:r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86648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DE2652"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>Recettes</w:t>
      </w:r>
    </w:p>
    <w:p w:rsidR="00962271" w:rsidRPr="00965DDD" w:rsidRDefault="00DE2652" w:rsidP="00DE2652">
      <w:pPr>
        <w:pStyle w:val="Corpsdetexte"/>
        <w:tabs>
          <w:tab w:val="left" w:pos="1134"/>
        </w:tabs>
        <w:ind w:left="1428" w:firstLine="69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962271"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866481">
        <w:rPr>
          <w:rFonts w:asciiTheme="minorHAnsi" w:eastAsiaTheme="minorHAnsi" w:hAnsiTheme="minorHAnsi" w:cstheme="minorHAnsi"/>
          <w:sz w:val="22"/>
          <w:szCs w:val="22"/>
          <w:lang w:eastAsia="en-US"/>
        </w:rPr>
        <w:t>72</w:t>
      </w:r>
      <w:r w:rsidR="00962271"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M€</w:t>
      </w:r>
      <w:r w:rsidR="00962271"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62271"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62271"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86648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62271"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867201">
        <w:rPr>
          <w:rFonts w:asciiTheme="minorHAnsi" w:eastAsiaTheme="minorHAnsi" w:hAnsiTheme="minorHAnsi" w:cstheme="minorHAnsi"/>
          <w:sz w:val="22"/>
          <w:szCs w:val="22"/>
          <w:lang w:eastAsia="en-US"/>
        </w:rPr>
        <w:t>4,18</w:t>
      </w:r>
      <w:r w:rsidR="00962271" w:rsidRPr="00965DDD">
        <w:rPr>
          <w:rFonts w:asciiTheme="minorHAnsi" w:eastAsiaTheme="minorHAnsi" w:hAnsiTheme="minorHAnsi" w:cstheme="minorHAnsi"/>
          <w:sz w:val="22"/>
          <w:szCs w:val="22"/>
          <w:lang w:eastAsia="en-US"/>
        </w:rPr>
        <w:t> M€</w:t>
      </w:r>
    </w:p>
    <w:p w:rsidR="00DE2652" w:rsidRPr="00825778" w:rsidRDefault="00DE2652" w:rsidP="00DE2652">
      <w:pPr>
        <w:pStyle w:val="Corpsdetexte"/>
        <w:tabs>
          <w:tab w:val="left" w:pos="1134"/>
        </w:tabs>
        <w:ind w:left="85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361C06" w:rsidRPr="00361C06">
        <w:rPr>
          <w:rFonts w:eastAsiaTheme="minorHAnsi"/>
        </w:rPr>
        <w:drawing>
          <wp:inline distT="0" distB="0" distL="0" distR="0">
            <wp:extent cx="5502303" cy="2108835"/>
            <wp:effectExtent l="0" t="0" r="0" b="571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81" cy="211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C06" w:rsidRPr="00361C06">
        <w:rPr>
          <w:rFonts w:eastAsiaTheme="minorHAnsi"/>
        </w:rPr>
        <w:drawing>
          <wp:inline distT="0" distB="0" distL="0" distR="0">
            <wp:extent cx="1057275" cy="198755"/>
            <wp:effectExtent l="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71" w:rsidRPr="00825778" w:rsidRDefault="00962271" w:rsidP="00962271">
      <w:pPr>
        <w:pStyle w:val="Corpsdetexte"/>
        <w:ind w:left="255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5778">
        <w:rPr>
          <w:rFonts w:asciiTheme="minorHAnsi" w:hAnsiTheme="minorHAnsi" w:cstheme="minorHAnsi"/>
          <w:noProof/>
        </w:rPr>
        <w:drawing>
          <wp:inline distT="0" distB="0" distL="0" distR="0" wp14:anchorId="57346FCF" wp14:editId="11B2393C">
            <wp:extent cx="1962150" cy="2857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33" w:rsidRPr="00825778" w:rsidRDefault="00ED2D33" w:rsidP="00ED2D33">
      <w:pPr>
        <w:pStyle w:val="Titre1"/>
        <w:numPr>
          <w:ilvl w:val="0"/>
          <w:numId w:val="16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>Dépenses d’exploitation</w:t>
      </w:r>
    </w:p>
    <w:p w:rsidR="00B211A9" w:rsidRPr="006861E5" w:rsidRDefault="00867201" w:rsidP="006861E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En 2022</w:t>
      </w:r>
      <w:r w:rsidR="00B211A9" w:rsidRPr="00D349F4">
        <w:rPr>
          <w:rFonts w:cstheme="minorHAnsi"/>
        </w:rPr>
        <w:t xml:space="preserve">, les </w:t>
      </w:r>
      <w:r w:rsidR="00871F51" w:rsidRPr="00D349F4">
        <w:rPr>
          <w:rFonts w:cstheme="minorHAnsi"/>
        </w:rPr>
        <w:t>dépenses se sont établies à 3,</w:t>
      </w:r>
      <w:r>
        <w:rPr>
          <w:rFonts w:cstheme="minorHAnsi"/>
        </w:rPr>
        <w:t>44</w:t>
      </w:r>
      <w:r w:rsidR="006861E5">
        <w:rPr>
          <w:rFonts w:cstheme="minorHAnsi"/>
        </w:rPr>
        <w:t xml:space="preserve"> M€ (contre 3,40 M€ en 2021) dont 3,1</w:t>
      </w:r>
      <w:r w:rsidR="00B211A9" w:rsidRPr="006861E5">
        <w:rPr>
          <w:rFonts w:cstheme="minorHAnsi"/>
        </w:rPr>
        <w:t> </w:t>
      </w:r>
      <w:r w:rsidR="00413F43" w:rsidRPr="006861E5">
        <w:rPr>
          <w:rFonts w:cstheme="minorHAnsi"/>
        </w:rPr>
        <w:t>M€ de dépenses réelles (</w:t>
      </w:r>
      <w:r w:rsidR="006861E5">
        <w:rPr>
          <w:rFonts w:cstheme="minorHAnsi"/>
        </w:rPr>
        <w:t>88</w:t>
      </w:r>
      <w:r w:rsidR="0067753D">
        <w:rPr>
          <w:rFonts w:cstheme="minorHAnsi"/>
        </w:rPr>
        <w:t>,07</w:t>
      </w:r>
      <w:r w:rsidR="00B211A9" w:rsidRPr="006861E5">
        <w:rPr>
          <w:rFonts w:cstheme="minorHAnsi"/>
        </w:rPr>
        <w:t xml:space="preserve"> % pour les dépenses de personnel, </w:t>
      </w:r>
      <w:r w:rsidR="006861E5">
        <w:rPr>
          <w:rFonts w:cstheme="minorHAnsi"/>
        </w:rPr>
        <w:t>9</w:t>
      </w:r>
      <w:r w:rsidR="0067753D">
        <w:rPr>
          <w:rFonts w:cstheme="minorHAnsi"/>
        </w:rPr>
        <w:t>,32</w:t>
      </w:r>
      <w:r w:rsidR="00422FF0" w:rsidRPr="006861E5">
        <w:rPr>
          <w:rFonts w:cstheme="minorHAnsi"/>
        </w:rPr>
        <w:t xml:space="preserve"> % pour l’exploitation courante de l’établissement et </w:t>
      </w:r>
      <w:r w:rsidR="0067753D">
        <w:rPr>
          <w:rFonts w:cstheme="minorHAnsi"/>
        </w:rPr>
        <w:t>2,61</w:t>
      </w:r>
      <w:r w:rsidR="00AA36DE" w:rsidRPr="006861E5">
        <w:rPr>
          <w:rFonts w:cstheme="minorHAnsi"/>
        </w:rPr>
        <w:t xml:space="preserve"> </w:t>
      </w:r>
      <w:r w:rsidR="00B211A9" w:rsidRPr="006861E5">
        <w:rPr>
          <w:rFonts w:cstheme="minorHAnsi"/>
        </w:rPr>
        <w:t>% p</w:t>
      </w:r>
      <w:r w:rsidR="00422FF0" w:rsidRPr="006861E5">
        <w:rPr>
          <w:rFonts w:cstheme="minorHAnsi"/>
        </w:rPr>
        <w:t>our les dépenses de structure</w:t>
      </w:r>
      <w:r w:rsidR="00B211A9" w:rsidRPr="006861E5">
        <w:rPr>
          <w:rFonts w:cstheme="minorHAnsi"/>
        </w:rPr>
        <w:t>).</w:t>
      </w:r>
    </w:p>
    <w:p w:rsidR="00B211A9" w:rsidRPr="00825778" w:rsidRDefault="00413F43" w:rsidP="00C42AE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49F4">
        <w:rPr>
          <w:rFonts w:cstheme="minorHAnsi"/>
        </w:rPr>
        <w:t xml:space="preserve">Les dépenses d’ordre sont de </w:t>
      </w:r>
      <w:r w:rsidR="006861E5">
        <w:rPr>
          <w:rFonts w:cstheme="minorHAnsi"/>
        </w:rPr>
        <w:t>340</w:t>
      </w:r>
      <w:r w:rsidR="00B211A9" w:rsidRPr="00D349F4">
        <w:rPr>
          <w:rFonts w:cstheme="minorHAnsi"/>
        </w:rPr>
        <w:t> k€ et correspondent à la dotation aux amortissements des immobilisations.</w:t>
      </w:r>
    </w:p>
    <w:p w:rsidR="00ED2D33" w:rsidRPr="00825778" w:rsidRDefault="00ED2D33" w:rsidP="00ED2D33">
      <w:pPr>
        <w:pStyle w:val="Titre1"/>
        <w:numPr>
          <w:ilvl w:val="0"/>
          <w:numId w:val="16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>Recettes d’exploitation</w:t>
      </w:r>
    </w:p>
    <w:p w:rsidR="00413F43" w:rsidRPr="006861E5" w:rsidRDefault="00413F43" w:rsidP="006861E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63CA">
        <w:rPr>
          <w:rFonts w:cstheme="minorHAnsi"/>
        </w:rPr>
        <w:t>Les recettes de la section d’exploitation</w:t>
      </w:r>
      <w:r w:rsidR="00120CBB" w:rsidRPr="006063CA">
        <w:rPr>
          <w:rFonts w:cstheme="minorHAnsi"/>
        </w:rPr>
        <w:t xml:space="preserve"> représentent un montant de</w:t>
      </w:r>
      <w:r w:rsidR="00120CBB" w:rsidRPr="006063CA">
        <w:rPr>
          <w:rFonts w:cstheme="minorHAnsi"/>
        </w:rPr>
        <w:br/>
        <w:t>3,</w:t>
      </w:r>
      <w:r w:rsidR="000B1FE1">
        <w:rPr>
          <w:rFonts w:cstheme="minorHAnsi"/>
        </w:rPr>
        <w:t>81</w:t>
      </w:r>
      <w:r w:rsidRPr="006063CA">
        <w:rPr>
          <w:rFonts w:cstheme="minorHAnsi"/>
        </w:rPr>
        <w:t> M€</w:t>
      </w:r>
      <w:r w:rsidR="006861E5">
        <w:rPr>
          <w:rFonts w:cstheme="minorHAnsi"/>
        </w:rPr>
        <w:t xml:space="preserve">. </w:t>
      </w:r>
      <w:r w:rsidRPr="006861E5">
        <w:rPr>
          <w:rFonts w:cstheme="minorHAnsi"/>
        </w:rPr>
        <w:t>Elles se décomposent en 3,</w:t>
      </w:r>
      <w:r w:rsidR="000B1FE1">
        <w:rPr>
          <w:rFonts w:cstheme="minorHAnsi"/>
        </w:rPr>
        <w:t>72</w:t>
      </w:r>
      <w:r w:rsidRPr="006861E5">
        <w:rPr>
          <w:rFonts w:cstheme="minorHAnsi"/>
        </w:rPr>
        <w:t xml:space="preserve"> M€ de produits de la tarification (prix de journée globalisé), </w:t>
      </w:r>
      <w:r w:rsidR="006861E5">
        <w:rPr>
          <w:rFonts w:cstheme="minorHAnsi"/>
        </w:rPr>
        <w:t>68</w:t>
      </w:r>
      <w:r w:rsidRPr="006861E5">
        <w:rPr>
          <w:rFonts w:cstheme="minorHAnsi"/>
        </w:rPr>
        <w:t> k€ de produit</w:t>
      </w:r>
      <w:r w:rsidR="00EF66D1" w:rsidRPr="006861E5">
        <w:rPr>
          <w:rFonts w:cstheme="minorHAnsi"/>
        </w:rPr>
        <w:t xml:space="preserve">s relatifs à l’exploitation et </w:t>
      </w:r>
      <w:r w:rsidR="006861E5">
        <w:rPr>
          <w:rFonts w:cstheme="minorHAnsi"/>
        </w:rPr>
        <w:t>22 k</w:t>
      </w:r>
      <w:r w:rsidRPr="006861E5">
        <w:rPr>
          <w:rFonts w:cstheme="minorHAnsi"/>
        </w:rPr>
        <w:t>€ de produits financiers.</w:t>
      </w:r>
    </w:p>
    <w:p w:rsidR="00ED2D33" w:rsidRPr="00825778" w:rsidRDefault="00ED2D33" w:rsidP="00ED2D33">
      <w:pPr>
        <w:pStyle w:val="Titre1"/>
        <w:numPr>
          <w:ilvl w:val="0"/>
          <w:numId w:val="16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>Dépenses d’investissement</w:t>
      </w:r>
    </w:p>
    <w:p w:rsidR="00061E2F" w:rsidRPr="00825778" w:rsidRDefault="00061E2F" w:rsidP="002405B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E2416">
        <w:rPr>
          <w:rFonts w:cstheme="minorHAnsi"/>
        </w:rPr>
        <w:t xml:space="preserve">Les dépenses d’investissement se sont élevées à </w:t>
      </w:r>
      <w:r w:rsidR="006861E5">
        <w:rPr>
          <w:rFonts w:cstheme="minorHAnsi"/>
        </w:rPr>
        <w:t>275</w:t>
      </w:r>
      <w:r w:rsidRPr="003E2416">
        <w:rPr>
          <w:rFonts w:cstheme="minorHAnsi"/>
        </w:rPr>
        <w:t> k€, composé</w:t>
      </w:r>
      <w:r w:rsidR="00D02E4B" w:rsidRPr="003E2416">
        <w:rPr>
          <w:rFonts w:cstheme="minorHAnsi"/>
        </w:rPr>
        <w:t>e</w:t>
      </w:r>
      <w:r w:rsidRPr="003E2416">
        <w:rPr>
          <w:rFonts w:cstheme="minorHAnsi"/>
        </w:rPr>
        <w:t xml:space="preserve">s </w:t>
      </w:r>
      <w:r w:rsidR="004B7B3B" w:rsidRPr="003E2416">
        <w:rPr>
          <w:rFonts w:cstheme="minorHAnsi"/>
        </w:rPr>
        <w:t xml:space="preserve">presque </w:t>
      </w:r>
      <w:r w:rsidRPr="003E2416">
        <w:rPr>
          <w:rFonts w:cstheme="minorHAnsi"/>
        </w:rPr>
        <w:t>essentiellement d’immobilisations corporelles.</w:t>
      </w:r>
    </w:p>
    <w:p w:rsidR="00ED2D33" w:rsidRPr="00825778" w:rsidRDefault="00ED2D33" w:rsidP="00ED2D33">
      <w:pPr>
        <w:pStyle w:val="Titre1"/>
        <w:numPr>
          <w:ilvl w:val="0"/>
          <w:numId w:val="16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lastRenderedPageBreak/>
        <w:t>Recettes d’investissement</w:t>
      </w:r>
    </w:p>
    <w:p w:rsidR="00A926EC" w:rsidRPr="00825778" w:rsidRDefault="00A926EC" w:rsidP="008E063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E2416">
        <w:rPr>
          <w:rFonts w:cstheme="minorHAnsi"/>
        </w:rPr>
        <w:t xml:space="preserve">Les recettes, d’un montant total de </w:t>
      </w:r>
      <w:r w:rsidR="006861E5">
        <w:rPr>
          <w:rFonts w:cstheme="minorHAnsi"/>
        </w:rPr>
        <w:t>371</w:t>
      </w:r>
      <w:r w:rsidRPr="003E2416">
        <w:rPr>
          <w:rFonts w:cstheme="minorHAnsi"/>
        </w:rPr>
        <w:t xml:space="preserve"> k€, sont composées </w:t>
      </w:r>
      <w:r w:rsidR="008E0634">
        <w:rPr>
          <w:rFonts w:cstheme="minorHAnsi"/>
        </w:rPr>
        <w:t xml:space="preserve">d’une part </w:t>
      </w:r>
      <w:r w:rsidR="004B7B3B" w:rsidRPr="003E2416">
        <w:rPr>
          <w:rFonts w:cstheme="minorHAnsi"/>
        </w:rPr>
        <w:t xml:space="preserve">de </w:t>
      </w:r>
      <w:r w:rsidR="006861E5">
        <w:rPr>
          <w:rFonts w:cstheme="minorHAnsi"/>
        </w:rPr>
        <w:t>21</w:t>
      </w:r>
      <w:r w:rsidR="004B7B3B" w:rsidRPr="003E2416">
        <w:rPr>
          <w:rFonts w:cstheme="minorHAnsi"/>
        </w:rPr>
        <w:t xml:space="preserve"> </w:t>
      </w:r>
      <w:r w:rsidRPr="003E2416">
        <w:rPr>
          <w:rFonts w:cstheme="minorHAnsi"/>
        </w:rPr>
        <w:t xml:space="preserve">k€ de recettes réelles </w:t>
      </w:r>
      <w:r w:rsidR="00526D26" w:rsidRPr="003E2416">
        <w:rPr>
          <w:rFonts w:cstheme="minorHAnsi"/>
        </w:rPr>
        <w:t>uniquement</w:t>
      </w:r>
      <w:r w:rsidR="009F5B7D" w:rsidRPr="003E2416">
        <w:rPr>
          <w:rFonts w:cstheme="minorHAnsi"/>
        </w:rPr>
        <w:t xml:space="preserve"> constituées </w:t>
      </w:r>
      <w:r w:rsidR="00526D26" w:rsidRPr="003E2416">
        <w:rPr>
          <w:rFonts w:cstheme="minorHAnsi"/>
        </w:rPr>
        <w:t>par</w:t>
      </w:r>
      <w:r w:rsidR="004B7B3B" w:rsidRPr="003E2416">
        <w:rPr>
          <w:rFonts w:cstheme="minorHAnsi"/>
        </w:rPr>
        <w:t xml:space="preserve"> le </w:t>
      </w:r>
      <w:r w:rsidRPr="003E2416">
        <w:rPr>
          <w:rFonts w:cstheme="minorHAnsi"/>
        </w:rPr>
        <w:t>fonds de compensation pour la TVA</w:t>
      </w:r>
      <w:r w:rsidR="008E0634">
        <w:rPr>
          <w:rFonts w:cstheme="minorHAnsi"/>
        </w:rPr>
        <w:t xml:space="preserve"> et d’autre part de</w:t>
      </w:r>
      <w:r w:rsidRPr="003E2416">
        <w:rPr>
          <w:rFonts w:cstheme="minorHAnsi"/>
        </w:rPr>
        <w:t xml:space="preserve"> </w:t>
      </w:r>
      <w:r w:rsidR="008E0634">
        <w:rPr>
          <w:rFonts w:cstheme="minorHAnsi"/>
        </w:rPr>
        <w:t>recettes d’ordre corresponda</w:t>
      </w:r>
      <w:r w:rsidRPr="003E2416">
        <w:rPr>
          <w:rFonts w:cstheme="minorHAnsi"/>
        </w:rPr>
        <w:t>nt aux dotations aux amortissements (</w:t>
      </w:r>
      <w:r w:rsidR="006861E5">
        <w:rPr>
          <w:rFonts w:cstheme="minorHAnsi"/>
        </w:rPr>
        <w:t>340</w:t>
      </w:r>
      <w:r w:rsidRPr="003E2416">
        <w:rPr>
          <w:rFonts w:cstheme="minorHAnsi"/>
        </w:rPr>
        <w:t> k€).</w:t>
      </w:r>
      <w:r w:rsidRPr="00825778">
        <w:rPr>
          <w:rFonts w:cstheme="minorHAnsi"/>
          <w:color w:val="000000"/>
          <w:sz w:val="20"/>
          <w:szCs w:val="20"/>
        </w:rPr>
        <w:t xml:space="preserve"> </w:t>
      </w:r>
    </w:p>
    <w:p w:rsidR="00ED2D33" w:rsidRPr="00825778" w:rsidRDefault="00ED2D33" w:rsidP="00ED2D33">
      <w:pPr>
        <w:pStyle w:val="Titre1"/>
        <w:numPr>
          <w:ilvl w:val="0"/>
          <w:numId w:val="16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 xml:space="preserve"> </w:t>
      </w:r>
      <w:r w:rsidR="00B62FF3" w:rsidRPr="00825778">
        <w:rPr>
          <w:rFonts w:asciiTheme="minorHAnsi" w:hAnsiTheme="minorHAnsi" w:cstheme="minorHAnsi"/>
        </w:rPr>
        <w:t>Résultat de clôture et affectation du résultat</w:t>
      </w:r>
    </w:p>
    <w:p w:rsidR="00ED2D33" w:rsidRDefault="00ED2D33" w:rsidP="002405B4">
      <w:pPr>
        <w:spacing w:after="0" w:line="240" w:lineRule="auto"/>
        <w:ind w:left="360"/>
        <w:rPr>
          <w:rFonts w:cstheme="minorHAnsi"/>
        </w:rPr>
      </w:pPr>
      <w:r w:rsidRPr="00AA670A">
        <w:rPr>
          <w:rFonts w:cstheme="minorHAnsi"/>
        </w:rPr>
        <w:t xml:space="preserve">De manière synthétique, le </w:t>
      </w:r>
      <w:r w:rsidR="00A926EC" w:rsidRPr="00AA670A">
        <w:rPr>
          <w:rFonts w:cstheme="minorHAnsi"/>
        </w:rPr>
        <w:t xml:space="preserve">compte administratif </w:t>
      </w:r>
      <w:r w:rsidR="006861E5">
        <w:rPr>
          <w:rFonts w:cstheme="minorHAnsi"/>
        </w:rPr>
        <w:t>2022</w:t>
      </w:r>
      <w:r w:rsidRPr="00AA670A">
        <w:rPr>
          <w:rFonts w:cstheme="minorHAnsi"/>
        </w:rPr>
        <w:t xml:space="preserve"> du Centre Maternel</w:t>
      </w:r>
      <w:r w:rsidR="006D203D" w:rsidRPr="00AA670A">
        <w:rPr>
          <w:rFonts w:cstheme="minorHAnsi"/>
        </w:rPr>
        <w:t xml:space="preserve"> </w:t>
      </w:r>
      <w:r w:rsidRPr="00AA670A">
        <w:rPr>
          <w:rFonts w:cstheme="minorHAnsi"/>
        </w:rPr>
        <w:t>se présente de la manière suivante :</w:t>
      </w:r>
    </w:p>
    <w:p w:rsidR="00AA670A" w:rsidRDefault="00AA670A" w:rsidP="002405B4">
      <w:pPr>
        <w:spacing w:after="0" w:line="240" w:lineRule="auto"/>
        <w:ind w:left="360"/>
        <w:rPr>
          <w:rFonts w:cstheme="minorHAnsi"/>
        </w:rPr>
      </w:pPr>
    </w:p>
    <w:p w:rsidR="00D051EE" w:rsidRDefault="008E209B" w:rsidP="002405B4">
      <w:pPr>
        <w:spacing w:after="0" w:line="240" w:lineRule="auto"/>
        <w:ind w:left="360"/>
        <w:rPr>
          <w:rFonts w:cstheme="minorHAnsi"/>
        </w:rPr>
      </w:pPr>
      <w:r w:rsidRPr="008E209B">
        <w:drawing>
          <wp:inline distT="0" distB="0" distL="0" distR="0">
            <wp:extent cx="5589767" cy="84709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52" cy="84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EE" w:rsidRDefault="00D051EE" w:rsidP="002405B4">
      <w:pPr>
        <w:spacing w:after="0" w:line="240" w:lineRule="auto"/>
        <w:ind w:left="360"/>
        <w:rPr>
          <w:rFonts w:cstheme="minorHAnsi"/>
        </w:rPr>
      </w:pPr>
    </w:p>
    <w:p w:rsidR="00131493" w:rsidRPr="00AA670A" w:rsidRDefault="00433345" w:rsidP="00131493">
      <w:pPr>
        <w:spacing w:after="0" w:line="240" w:lineRule="auto"/>
        <w:ind w:left="284"/>
        <w:rPr>
          <w:rFonts w:cstheme="minorHAnsi"/>
        </w:rPr>
      </w:pPr>
      <w:r w:rsidRPr="00AA670A">
        <w:rPr>
          <w:rFonts w:cstheme="minorHAnsi"/>
        </w:rPr>
        <w:t>L’excédent</w:t>
      </w:r>
      <w:r w:rsidR="008D2662">
        <w:rPr>
          <w:rFonts w:cstheme="minorHAnsi"/>
        </w:rPr>
        <w:t xml:space="preserve"> cumulé</w:t>
      </w:r>
      <w:r w:rsidRPr="00AA670A">
        <w:rPr>
          <w:rFonts w:cstheme="minorHAnsi"/>
        </w:rPr>
        <w:t xml:space="preserve"> d’</w:t>
      </w:r>
      <w:r w:rsidR="00131493" w:rsidRPr="00AA670A">
        <w:rPr>
          <w:rFonts w:cstheme="minorHAnsi"/>
        </w:rPr>
        <w:t>i</w:t>
      </w:r>
      <w:r w:rsidR="000B1FE1">
        <w:rPr>
          <w:rFonts w:cstheme="minorHAnsi"/>
        </w:rPr>
        <w:t>nvestissement de l’exercice 2022</w:t>
      </w:r>
      <w:r w:rsidRPr="00AA670A">
        <w:rPr>
          <w:rFonts w:cstheme="minorHAnsi"/>
        </w:rPr>
        <w:t xml:space="preserve"> de </w:t>
      </w:r>
      <w:r w:rsidR="00D051EE" w:rsidRPr="00D051EE">
        <w:rPr>
          <w:rFonts w:cstheme="minorHAnsi"/>
        </w:rPr>
        <w:t>2 391 805,48 €</w:t>
      </w:r>
      <w:r w:rsidRPr="00AA670A">
        <w:rPr>
          <w:rFonts w:cstheme="minorHAnsi"/>
        </w:rPr>
        <w:t> </w:t>
      </w:r>
      <w:r w:rsidR="000B1FE1">
        <w:rPr>
          <w:rFonts w:cstheme="minorHAnsi"/>
        </w:rPr>
        <w:t>sera repris à la DM1 2023</w:t>
      </w:r>
      <w:r w:rsidR="00131493" w:rsidRPr="00AA670A">
        <w:rPr>
          <w:rFonts w:cstheme="minorHAnsi"/>
        </w:rPr>
        <w:t xml:space="preserve"> (compte 001).</w:t>
      </w:r>
    </w:p>
    <w:p w:rsidR="00433345" w:rsidRPr="00825778" w:rsidRDefault="008D2662" w:rsidP="002405B4">
      <w:pPr>
        <w:spacing w:after="0" w:line="240" w:lineRule="auto"/>
        <w:ind w:left="284"/>
        <w:rPr>
          <w:rFonts w:cstheme="minorHAnsi"/>
        </w:rPr>
      </w:pPr>
      <w:r w:rsidRPr="00AA670A">
        <w:rPr>
          <w:rFonts w:cstheme="minorHAnsi"/>
        </w:rPr>
        <w:t>L’excédent</w:t>
      </w:r>
      <w:r>
        <w:rPr>
          <w:rFonts w:cstheme="minorHAnsi"/>
        </w:rPr>
        <w:t xml:space="preserve"> cumulé</w:t>
      </w:r>
      <w:r w:rsidR="00131493" w:rsidRPr="00AA670A">
        <w:rPr>
          <w:rFonts w:cstheme="minorHAnsi"/>
        </w:rPr>
        <w:t xml:space="preserve"> </w:t>
      </w:r>
      <w:r w:rsidR="00433345" w:rsidRPr="00AA670A">
        <w:rPr>
          <w:rFonts w:cstheme="minorHAnsi"/>
        </w:rPr>
        <w:t xml:space="preserve">de fonctionnement de </w:t>
      </w:r>
      <w:r w:rsidR="00AA670A" w:rsidRPr="00AA670A">
        <w:rPr>
          <w:rFonts w:cstheme="minorHAnsi"/>
        </w:rPr>
        <w:t>l’exercice 202</w:t>
      </w:r>
      <w:r w:rsidR="000B1FE1">
        <w:rPr>
          <w:rFonts w:cstheme="minorHAnsi"/>
        </w:rPr>
        <w:t>2</w:t>
      </w:r>
      <w:r w:rsidR="00D051EE">
        <w:rPr>
          <w:rFonts w:cstheme="minorHAnsi"/>
        </w:rPr>
        <w:t xml:space="preserve"> de 363 116,96 €</w:t>
      </w:r>
      <w:r w:rsidR="00433345" w:rsidRPr="00AA670A">
        <w:rPr>
          <w:rFonts w:cstheme="minorHAnsi"/>
        </w:rPr>
        <w:t xml:space="preserve"> sera repris au budget primitif 20</w:t>
      </w:r>
      <w:r w:rsidR="00AB1402" w:rsidRPr="00AA670A">
        <w:rPr>
          <w:rFonts w:cstheme="minorHAnsi"/>
        </w:rPr>
        <w:t>2</w:t>
      </w:r>
      <w:r w:rsidR="00D051EE">
        <w:rPr>
          <w:rFonts w:cstheme="minorHAnsi"/>
        </w:rPr>
        <w:t>4</w:t>
      </w:r>
      <w:r w:rsidR="00FD4358" w:rsidRPr="00AA670A">
        <w:rPr>
          <w:rFonts w:cstheme="minorHAnsi"/>
        </w:rPr>
        <w:t xml:space="preserve"> (compte 002)</w:t>
      </w:r>
      <w:r w:rsidR="00433345" w:rsidRPr="00AA670A">
        <w:rPr>
          <w:rFonts w:cstheme="minorHAnsi"/>
        </w:rPr>
        <w:t>.</w:t>
      </w:r>
    </w:p>
    <w:p w:rsidR="00433345" w:rsidRPr="00825778" w:rsidRDefault="00433345" w:rsidP="00C7531A">
      <w:pPr>
        <w:ind w:firstLine="708"/>
        <w:rPr>
          <w:rFonts w:cstheme="minorHAnsi"/>
        </w:rPr>
      </w:pPr>
    </w:p>
    <w:p w:rsidR="00A926EC" w:rsidRPr="00825778" w:rsidRDefault="00A926EC" w:rsidP="00A926EC">
      <w:pPr>
        <w:rPr>
          <w:rFonts w:cstheme="minorHAnsi"/>
        </w:rPr>
      </w:pPr>
      <w:r w:rsidRPr="00825778">
        <w:rPr>
          <w:rFonts w:cstheme="minorHAnsi"/>
        </w:rPr>
        <w:br w:type="page"/>
      </w:r>
    </w:p>
    <w:p w:rsidR="00ED2D33" w:rsidRPr="00825778" w:rsidRDefault="00ED2D33" w:rsidP="00ED2D33">
      <w:pPr>
        <w:pStyle w:val="Corpsdetexte"/>
        <w:numPr>
          <w:ilvl w:val="0"/>
          <w:numId w:val="14"/>
        </w:numPr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</w:pPr>
      <w:r w:rsidRPr="00825778"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  <w:lastRenderedPageBreak/>
        <w:t>La Cité de l’Enfance</w:t>
      </w:r>
    </w:p>
    <w:p w:rsidR="00ED2D33" w:rsidRPr="00825778" w:rsidRDefault="00ED2D33" w:rsidP="00ED2D33">
      <w:pPr>
        <w:pStyle w:val="Corpsdetexte"/>
        <w:rPr>
          <w:rFonts w:asciiTheme="minorHAnsi" w:eastAsiaTheme="majorEastAsia" w:hAnsiTheme="minorHAnsi" w:cstheme="minorHAnsi"/>
          <w:b/>
          <w:color w:val="17365D" w:themeColor="text2" w:themeShade="BF"/>
          <w:spacing w:val="5"/>
          <w:kern w:val="28"/>
          <w:sz w:val="26"/>
          <w:szCs w:val="26"/>
          <w:lang w:eastAsia="en-US"/>
        </w:rPr>
      </w:pPr>
    </w:p>
    <w:p w:rsidR="00130CAC" w:rsidRPr="00825778" w:rsidRDefault="00130CAC" w:rsidP="00130CAC">
      <w:pPr>
        <w:pStyle w:val="Corpsdetexte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compte administratif de l’exercice </w:t>
      </w:r>
      <w:r w:rsidR="00702DCF">
        <w:rPr>
          <w:rFonts w:asciiTheme="minorHAnsi" w:eastAsiaTheme="minorHAnsi" w:hAnsiTheme="minorHAnsi" w:cstheme="minorHAnsi"/>
          <w:sz w:val="22"/>
          <w:szCs w:val="22"/>
          <w:lang w:eastAsia="en-US"/>
        </w:rPr>
        <w:t>2022</w:t>
      </w:r>
      <w:r w:rsidR="0004706A"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est</w:t>
      </w: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 suivant :</w:t>
      </w:r>
    </w:p>
    <w:p w:rsidR="001F0C86" w:rsidRPr="00825778" w:rsidRDefault="001F0C86" w:rsidP="00130CAC">
      <w:pPr>
        <w:pStyle w:val="Corpsdetexte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F0C86" w:rsidRPr="00825778" w:rsidRDefault="001F0C86" w:rsidP="000002B9">
      <w:pPr>
        <w:pStyle w:val="Corpsdetexte"/>
        <w:ind w:left="1416"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>Dépenses</w:t>
      </w:r>
      <w:r w:rsidR="0004706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04706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Recettes</w:t>
      </w:r>
    </w:p>
    <w:p w:rsidR="00ED2D33" w:rsidRPr="008F0755" w:rsidRDefault="00EB1192" w:rsidP="000002B9">
      <w:pPr>
        <w:pStyle w:val="Corpsdetexte"/>
        <w:ind w:left="1416"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7,</w:t>
      </w:r>
      <w:r w:rsidR="006B0E1A">
        <w:rPr>
          <w:rFonts w:asciiTheme="minorHAnsi" w:eastAsiaTheme="minorHAnsi" w:hAnsiTheme="minorHAnsi" w:cstheme="minorHAnsi"/>
          <w:sz w:val="22"/>
          <w:szCs w:val="22"/>
          <w:lang w:eastAsia="en-US"/>
        </w:rPr>
        <w:t>77</w:t>
      </w:r>
      <w:r w:rsidR="001F0C86" w:rsidRPr="008F0755">
        <w:rPr>
          <w:rFonts w:asciiTheme="minorHAnsi" w:eastAsiaTheme="minorHAnsi" w:hAnsiTheme="minorHAnsi" w:cstheme="minorHAnsi"/>
          <w:sz w:val="22"/>
          <w:szCs w:val="22"/>
          <w:lang w:eastAsia="en-US"/>
        </w:rPr>
        <w:t> M€</w:t>
      </w:r>
      <w:r w:rsidR="00990741" w:rsidRPr="008F075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90741" w:rsidRPr="008F075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90741" w:rsidRPr="008F075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990741" w:rsidRPr="008F075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6B0E1A">
        <w:rPr>
          <w:rFonts w:asciiTheme="minorHAnsi" w:eastAsiaTheme="minorHAnsi" w:hAnsiTheme="minorHAnsi" w:cstheme="minorHAnsi"/>
          <w:sz w:val="22"/>
          <w:szCs w:val="22"/>
          <w:lang w:eastAsia="en-US"/>
        </w:rPr>
        <w:t>8,45</w:t>
      </w:r>
      <w:r w:rsidR="00990741" w:rsidRPr="008F0755">
        <w:rPr>
          <w:rFonts w:asciiTheme="minorHAnsi" w:eastAsiaTheme="minorHAnsi" w:hAnsiTheme="minorHAnsi" w:cstheme="minorHAnsi"/>
          <w:sz w:val="22"/>
          <w:szCs w:val="22"/>
          <w:lang w:eastAsia="en-US"/>
        </w:rPr>
        <w:t> M€</w:t>
      </w:r>
    </w:p>
    <w:p w:rsidR="008074F9" w:rsidRPr="00825778" w:rsidRDefault="008074F9" w:rsidP="006B0E1A">
      <w:pPr>
        <w:pStyle w:val="Corpsdetexte"/>
        <w:tabs>
          <w:tab w:val="left" w:pos="3969"/>
        </w:tabs>
        <w:rPr>
          <w:rFonts w:asciiTheme="minorHAnsi" w:hAnsiTheme="minorHAnsi" w:cstheme="minorHAnsi"/>
          <w:noProof/>
        </w:rPr>
      </w:pPr>
    </w:p>
    <w:p w:rsidR="008074F9" w:rsidRPr="00825778" w:rsidRDefault="006B0E1A" w:rsidP="000002B9">
      <w:pPr>
        <w:pStyle w:val="Corpsdetexte"/>
        <w:tabs>
          <w:tab w:val="left" w:pos="3969"/>
        </w:tabs>
        <w:ind w:left="426"/>
        <w:rPr>
          <w:rFonts w:asciiTheme="minorHAnsi" w:hAnsiTheme="minorHAnsi" w:cstheme="minorHAnsi"/>
          <w:noProof/>
        </w:rPr>
      </w:pPr>
      <w:r w:rsidRPr="006B0E1A">
        <w:drawing>
          <wp:inline distT="0" distB="0" distL="0" distR="0">
            <wp:extent cx="5760720" cy="2249508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F9" w:rsidRPr="00825778" w:rsidRDefault="008074F9" w:rsidP="000002B9">
      <w:pPr>
        <w:pStyle w:val="Corpsdetexte"/>
        <w:tabs>
          <w:tab w:val="left" w:pos="3969"/>
        </w:tabs>
        <w:ind w:left="426"/>
        <w:rPr>
          <w:rFonts w:asciiTheme="minorHAnsi" w:hAnsiTheme="minorHAnsi" w:cstheme="minorHAnsi"/>
          <w:noProof/>
        </w:rPr>
      </w:pPr>
    </w:p>
    <w:p w:rsidR="000002B9" w:rsidRPr="00825778" w:rsidRDefault="001F0C86" w:rsidP="000002B9">
      <w:pPr>
        <w:pStyle w:val="Corpsdetexte"/>
        <w:tabs>
          <w:tab w:val="left" w:pos="3969"/>
        </w:tabs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577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:rsidR="001F0C86" w:rsidRPr="00825778" w:rsidRDefault="000002B9" w:rsidP="000002B9">
      <w:pPr>
        <w:pStyle w:val="Corpsdetexte"/>
        <w:tabs>
          <w:tab w:val="left" w:pos="3969"/>
        </w:tabs>
        <w:ind w:left="426" w:firstLine="24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5778">
        <w:rPr>
          <w:rFonts w:asciiTheme="minorHAnsi" w:hAnsiTheme="minorHAnsi" w:cstheme="minorHAnsi"/>
          <w:noProof/>
        </w:rPr>
        <w:drawing>
          <wp:inline distT="0" distB="0" distL="0" distR="0" wp14:anchorId="15AC509C" wp14:editId="0E9D3250">
            <wp:extent cx="1962150" cy="28575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D33" w:rsidRPr="00825778" w:rsidRDefault="00ED2D33" w:rsidP="000E62A0">
      <w:pPr>
        <w:pStyle w:val="Titre1"/>
        <w:numPr>
          <w:ilvl w:val="0"/>
          <w:numId w:val="18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>Dépenses d’exploitation</w:t>
      </w:r>
    </w:p>
    <w:p w:rsidR="00FF1438" w:rsidRPr="00065046" w:rsidRDefault="00702DCF" w:rsidP="00C42AE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En 2022</w:t>
      </w:r>
      <w:r w:rsidR="00FF1438" w:rsidRPr="00065046">
        <w:rPr>
          <w:rFonts w:cstheme="minorHAnsi"/>
        </w:rPr>
        <w:t>, l</w:t>
      </w:r>
      <w:r w:rsidR="00DF42DA" w:rsidRPr="00065046">
        <w:rPr>
          <w:rFonts w:cstheme="minorHAnsi"/>
        </w:rPr>
        <w:t xml:space="preserve">es </w:t>
      </w:r>
      <w:r w:rsidR="00C42AE7">
        <w:rPr>
          <w:rFonts w:cstheme="minorHAnsi"/>
        </w:rPr>
        <w:t xml:space="preserve">dépenses se sont établies à </w:t>
      </w:r>
      <w:r w:rsidR="006B0E1A">
        <w:rPr>
          <w:rFonts w:cstheme="minorHAnsi"/>
        </w:rPr>
        <w:t>7,51</w:t>
      </w:r>
      <w:r w:rsidR="00FF1438" w:rsidRPr="00065046">
        <w:rPr>
          <w:rFonts w:cstheme="minorHAnsi"/>
        </w:rPr>
        <w:t xml:space="preserve"> M€ (contre </w:t>
      </w:r>
      <w:r>
        <w:rPr>
          <w:rFonts w:cstheme="minorHAnsi"/>
        </w:rPr>
        <w:t>7,13</w:t>
      </w:r>
      <w:r w:rsidR="006B0E1A">
        <w:rPr>
          <w:rFonts w:cstheme="minorHAnsi"/>
        </w:rPr>
        <w:t xml:space="preserve"> M€ en 2021</w:t>
      </w:r>
      <w:r w:rsidR="002F7A6C" w:rsidRPr="00065046">
        <w:rPr>
          <w:rFonts w:cstheme="minorHAnsi"/>
        </w:rPr>
        <w:t xml:space="preserve">) dont </w:t>
      </w:r>
      <w:r w:rsidR="004457B5">
        <w:rPr>
          <w:rFonts w:cstheme="minorHAnsi"/>
        </w:rPr>
        <w:t>6</w:t>
      </w:r>
      <w:r w:rsidR="00955A82" w:rsidRPr="00065046">
        <w:rPr>
          <w:rFonts w:cstheme="minorHAnsi"/>
        </w:rPr>
        <w:t>,</w:t>
      </w:r>
      <w:r w:rsidR="006B0E1A">
        <w:rPr>
          <w:rFonts w:cstheme="minorHAnsi"/>
        </w:rPr>
        <w:t>89</w:t>
      </w:r>
      <w:r w:rsidR="00F247FD" w:rsidRPr="00065046">
        <w:rPr>
          <w:rFonts w:cstheme="minorHAnsi"/>
        </w:rPr>
        <w:t xml:space="preserve"> M€ de dépenses réelles (</w:t>
      </w:r>
      <w:r>
        <w:rPr>
          <w:rFonts w:cstheme="minorHAnsi"/>
        </w:rPr>
        <w:t>8</w:t>
      </w:r>
      <w:r w:rsidR="006B0E1A">
        <w:rPr>
          <w:rFonts w:cstheme="minorHAnsi"/>
        </w:rPr>
        <w:t>4,83</w:t>
      </w:r>
      <w:r w:rsidR="00FF1438" w:rsidRPr="00065046">
        <w:rPr>
          <w:rFonts w:cstheme="minorHAnsi"/>
        </w:rPr>
        <w:t xml:space="preserve"> % p</w:t>
      </w:r>
      <w:r w:rsidR="00F247FD" w:rsidRPr="00065046">
        <w:rPr>
          <w:rFonts w:cstheme="minorHAnsi"/>
        </w:rPr>
        <w:t xml:space="preserve">our les dépenses de personnel, </w:t>
      </w:r>
      <w:r w:rsidR="006B0E1A">
        <w:rPr>
          <w:rFonts w:cstheme="minorHAnsi"/>
        </w:rPr>
        <w:t>9,76</w:t>
      </w:r>
      <w:r>
        <w:rPr>
          <w:rFonts w:cstheme="minorHAnsi"/>
        </w:rPr>
        <w:t xml:space="preserve"> </w:t>
      </w:r>
      <w:r w:rsidR="004457B5" w:rsidRPr="00065046">
        <w:rPr>
          <w:rFonts w:cstheme="minorHAnsi"/>
        </w:rPr>
        <w:t xml:space="preserve">% pour l’exploitation courante de l’établissement </w:t>
      </w:r>
      <w:r w:rsidR="004457B5">
        <w:rPr>
          <w:rFonts w:cstheme="minorHAnsi"/>
        </w:rPr>
        <w:t xml:space="preserve">et </w:t>
      </w:r>
      <w:r w:rsidR="00DF42DA" w:rsidRPr="00065046">
        <w:rPr>
          <w:rFonts w:cstheme="minorHAnsi"/>
        </w:rPr>
        <w:t>5</w:t>
      </w:r>
      <w:r w:rsidR="006B0E1A">
        <w:rPr>
          <w:rFonts w:cstheme="minorHAnsi"/>
        </w:rPr>
        <w:t>,41</w:t>
      </w:r>
      <w:r w:rsidR="00DF42DA" w:rsidRPr="00065046">
        <w:rPr>
          <w:rFonts w:cstheme="minorHAnsi"/>
        </w:rPr>
        <w:t xml:space="preserve"> </w:t>
      </w:r>
      <w:r w:rsidR="00FF1438" w:rsidRPr="00065046">
        <w:rPr>
          <w:rFonts w:cstheme="minorHAnsi"/>
        </w:rPr>
        <w:t>% p</w:t>
      </w:r>
      <w:r w:rsidR="004457B5">
        <w:rPr>
          <w:rFonts w:cstheme="minorHAnsi"/>
        </w:rPr>
        <w:t>our les dépenses de structure</w:t>
      </w:r>
      <w:r w:rsidR="00FF1438" w:rsidRPr="00065046">
        <w:rPr>
          <w:rFonts w:cstheme="minorHAnsi"/>
        </w:rPr>
        <w:t>).</w:t>
      </w:r>
    </w:p>
    <w:p w:rsidR="00FF1438" w:rsidRPr="00825778" w:rsidRDefault="004457B5" w:rsidP="00C42AE7">
      <w:pPr>
        <w:pStyle w:val="Paragraphedeliste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Les dépenses d’ordre sont de </w:t>
      </w:r>
      <w:r w:rsidR="00702DCF">
        <w:rPr>
          <w:rFonts w:cstheme="minorHAnsi"/>
        </w:rPr>
        <w:t>615</w:t>
      </w:r>
      <w:r w:rsidR="00FF1438" w:rsidRPr="00065046">
        <w:rPr>
          <w:rFonts w:cstheme="minorHAnsi"/>
        </w:rPr>
        <w:t> k€ et correspondent à la dotation aux amortissements des immobilisations.</w:t>
      </w:r>
    </w:p>
    <w:p w:rsidR="00ED2D33" w:rsidRPr="00825778" w:rsidRDefault="00ED2D33" w:rsidP="000E62A0">
      <w:pPr>
        <w:pStyle w:val="Titre1"/>
        <w:numPr>
          <w:ilvl w:val="0"/>
          <w:numId w:val="18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>Recettes d’exploitation</w:t>
      </w:r>
    </w:p>
    <w:p w:rsidR="002F7A6C" w:rsidRPr="00065046" w:rsidRDefault="002F7A6C" w:rsidP="002405B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65046">
        <w:rPr>
          <w:rFonts w:cstheme="minorHAnsi"/>
        </w:rPr>
        <w:t>Les recettes de la section d’exploitation représentent un montant de</w:t>
      </w:r>
      <w:r w:rsidRPr="00065046">
        <w:rPr>
          <w:rFonts w:cstheme="minorHAnsi"/>
        </w:rPr>
        <w:br/>
      </w:r>
      <w:r w:rsidR="00065046" w:rsidRPr="00065046">
        <w:rPr>
          <w:rFonts w:cstheme="minorHAnsi"/>
        </w:rPr>
        <w:t>7</w:t>
      </w:r>
      <w:r w:rsidR="006B0E1A">
        <w:rPr>
          <w:rFonts w:cstheme="minorHAnsi"/>
        </w:rPr>
        <w:t>,80</w:t>
      </w:r>
      <w:r w:rsidRPr="00065046">
        <w:rPr>
          <w:rFonts w:cstheme="minorHAnsi"/>
        </w:rPr>
        <w:t> M€.</w:t>
      </w:r>
    </w:p>
    <w:p w:rsidR="002F7A6C" w:rsidRPr="00825778" w:rsidRDefault="002F7A6C" w:rsidP="002405B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667D">
        <w:rPr>
          <w:rFonts w:cstheme="minorHAnsi"/>
        </w:rPr>
        <w:t xml:space="preserve">Elles se décomposent en </w:t>
      </w:r>
      <w:r w:rsidR="006B0E1A">
        <w:rPr>
          <w:rFonts w:cstheme="minorHAnsi"/>
        </w:rPr>
        <w:t>7,66</w:t>
      </w:r>
      <w:r w:rsidRPr="00B3667D">
        <w:rPr>
          <w:rFonts w:cstheme="minorHAnsi"/>
        </w:rPr>
        <w:t xml:space="preserve"> M€ de produits de la tarification (prix de journée globalisé), </w:t>
      </w:r>
      <w:r w:rsidR="0061727F">
        <w:rPr>
          <w:rFonts w:cstheme="minorHAnsi"/>
        </w:rPr>
        <w:t>53</w:t>
      </w:r>
      <w:r w:rsidRPr="00B3667D">
        <w:rPr>
          <w:rFonts w:cstheme="minorHAnsi"/>
        </w:rPr>
        <w:t xml:space="preserve"> k€ de produits relatifs à l’exploitation et </w:t>
      </w:r>
      <w:r w:rsidR="0061727F">
        <w:rPr>
          <w:rFonts w:cstheme="minorHAnsi"/>
        </w:rPr>
        <w:t>86</w:t>
      </w:r>
      <w:r w:rsidRPr="00B3667D">
        <w:rPr>
          <w:rFonts w:cstheme="minorHAnsi"/>
        </w:rPr>
        <w:t> k€ de produits financiers.</w:t>
      </w:r>
    </w:p>
    <w:p w:rsidR="00ED2D33" w:rsidRPr="00825778" w:rsidRDefault="00ED2D33" w:rsidP="000E62A0">
      <w:pPr>
        <w:pStyle w:val="Titre1"/>
        <w:numPr>
          <w:ilvl w:val="0"/>
          <w:numId w:val="18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>Dépenses d’investissement</w:t>
      </w:r>
    </w:p>
    <w:p w:rsidR="002F7A6C" w:rsidRPr="00825778" w:rsidRDefault="002F7A6C" w:rsidP="002405B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384">
        <w:rPr>
          <w:rFonts w:cstheme="minorHAnsi"/>
        </w:rPr>
        <w:t xml:space="preserve">Les dépenses d’investissement se sont élevées à </w:t>
      </w:r>
      <w:r w:rsidR="00DF15B2">
        <w:rPr>
          <w:rFonts w:cstheme="minorHAnsi"/>
        </w:rPr>
        <w:t>258</w:t>
      </w:r>
      <w:r w:rsidRPr="003F2384">
        <w:rPr>
          <w:rFonts w:cstheme="minorHAnsi"/>
        </w:rPr>
        <w:t> k€, composés uniquement d’immobilisations corporelles.</w:t>
      </w:r>
    </w:p>
    <w:p w:rsidR="00ED2D33" w:rsidRPr="00825778" w:rsidRDefault="00ED2D33" w:rsidP="000E62A0">
      <w:pPr>
        <w:pStyle w:val="Titre1"/>
        <w:numPr>
          <w:ilvl w:val="0"/>
          <w:numId w:val="18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lastRenderedPageBreak/>
        <w:t>Recettes d’investissement</w:t>
      </w:r>
    </w:p>
    <w:p w:rsidR="002F7A6C" w:rsidRPr="00825778" w:rsidRDefault="002F7A6C" w:rsidP="002405B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2C5C">
        <w:rPr>
          <w:rFonts w:cstheme="minorHAnsi"/>
        </w:rPr>
        <w:t xml:space="preserve">Les recettes, d’un montant total de </w:t>
      </w:r>
      <w:r w:rsidR="00DF15B2">
        <w:rPr>
          <w:rFonts w:cstheme="minorHAnsi"/>
        </w:rPr>
        <w:t>643</w:t>
      </w:r>
      <w:r w:rsidR="00FD53E1" w:rsidRPr="00572C5C">
        <w:rPr>
          <w:rFonts w:cstheme="minorHAnsi"/>
        </w:rPr>
        <w:t xml:space="preserve"> k€, sont composées de </w:t>
      </w:r>
      <w:r w:rsidR="00FE48C2">
        <w:rPr>
          <w:rFonts w:cstheme="minorHAnsi"/>
        </w:rPr>
        <w:t>29</w:t>
      </w:r>
      <w:r w:rsidRPr="00572C5C">
        <w:rPr>
          <w:rFonts w:cstheme="minorHAnsi"/>
        </w:rPr>
        <w:t> k€ de recettes réelles (</w:t>
      </w:r>
      <w:r w:rsidR="009C4504">
        <w:rPr>
          <w:rFonts w:cstheme="minorHAnsi"/>
        </w:rPr>
        <w:t xml:space="preserve">essentiellement du </w:t>
      </w:r>
      <w:r w:rsidRPr="00572C5C">
        <w:rPr>
          <w:rFonts w:cstheme="minorHAnsi"/>
        </w:rPr>
        <w:t>fonds de compensation pour la TVA)</w:t>
      </w:r>
      <w:r w:rsidR="00FE48C2">
        <w:rPr>
          <w:rFonts w:cstheme="minorHAnsi"/>
        </w:rPr>
        <w:t xml:space="preserve"> et d</w:t>
      </w:r>
      <w:r w:rsidRPr="00572C5C">
        <w:rPr>
          <w:rFonts w:cstheme="minorHAnsi"/>
        </w:rPr>
        <w:t xml:space="preserve">es recettes d’ordre </w:t>
      </w:r>
      <w:r w:rsidR="00FE48C2">
        <w:rPr>
          <w:rFonts w:cstheme="minorHAnsi"/>
        </w:rPr>
        <w:t xml:space="preserve">qui </w:t>
      </w:r>
      <w:r w:rsidRPr="00572C5C">
        <w:rPr>
          <w:rFonts w:cstheme="minorHAnsi"/>
        </w:rPr>
        <w:t>correspondent aux dotations aux amortissements (</w:t>
      </w:r>
      <w:r w:rsidR="00DF15B2">
        <w:rPr>
          <w:rFonts w:cstheme="minorHAnsi"/>
        </w:rPr>
        <w:t>615</w:t>
      </w:r>
      <w:r w:rsidRPr="00572C5C">
        <w:rPr>
          <w:rFonts w:cstheme="minorHAnsi"/>
        </w:rPr>
        <w:t> k€).</w:t>
      </w:r>
    </w:p>
    <w:p w:rsidR="00ED2D33" w:rsidRPr="00825778" w:rsidRDefault="00B62FF3" w:rsidP="000E62A0">
      <w:pPr>
        <w:pStyle w:val="Titre1"/>
        <w:numPr>
          <w:ilvl w:val="0"/>
          <w:numId w:val="18"/>
        </w:numPr>
        <w:shd w:val="clear" w:color="auto" w:fill="C6D9F1" w:themeFill="text2" w:themeFillTint="33"/>
        <w:spacing w:after="240"/>
        <w:rPr>
          <w:rFonts w:asciiTheme="minorHAnsi" w:hAnsiTheme="minorHAnsi" w:cstheme="minorHAnsi"/>
        </w:rPr>
      </w:pPr>
      <w:r w:rsidRPr="00825778">
        <w:rPr>
          <w:rFonts w:asciiTheme="minorHAnsi" w:hAnsiTheme="minorHAnsi" w:cstheme="minorHAnsi"/>
        </w:rPr>
        <w:t>Résultat de clôture et affectation du résultat</w:t>
      </w:r>
    </w:p>
    <w:p w:rsidR="00ED2D33" w:rsidRDefault="00ED2D33" w:rsidP="002405B4">
      <w:pPr>
        <w:spacing w:after="0" w:line="240" w:lineRule="auto"/>
        <w:ind w:left="360"/>
        <w:rPr>
          <w:rFonts w:cstheme="minorHAnsi"/>
        </w:rPr>
      </w:pPr>
      <w:r w:rsidRPr="009F129C">
        <w:rPr>
          <w:rFonts w:cstheme="minorHAnsi"/>
        </w:rPr>
        <w:t xml:space="preserve">De manière synthétique, le </w:t>
      </w:r>
      <w:r w:rsidR="002F7A6C" w:rsidRPr="009F129C">
        <w:rPr>
          <w:rFonts w:cstheme="minorHAnsi"/>
        </w:rPr>
        <w:t>compte administratif</w:t>
      </w:r>
      <w:r w:rsidRPr="009F129C">
        <w:rPr>
          <w:rFonts w:cstheme="minorHAnsi"/>
        </w:rPr>
        <w:t xml:space="preserve"> </w:t>
      </w:r>
      <w:r w:rsidR="00DF15B2">
        <w:rPr>
          <w:rFonts w:cstheme="minorHAnsi"/>
        </w:rPr>
        <w:t>2022</w:t>
      </w:r>
      <w:r w:rsidR="002F7A6C" w:rsidRPr="009F129C">
        <w:rPr>
          <w:rFonts w:cstheme="minorHAnsi"/>
        </w:rPr>
        <w:t xml:space="preserve"> </w:t>
      </w:r>
      <w:r w:rsidRPr="009F129C">
        <w:rPr>
          <w:rFonts w:cstheme="minorHAnsi"/>
        </w:rPr>
        <w:t>de la Cité de l’Enfance</w:t>
      </w:r>
      <w:r w:rsidR="006D203D" w:rsidRPr="009F129C">
        <w:rPr>
          <w:rFonts w:cstheme="minorHAnsi"/>
        </w:rPr>
        <w:t xml:space="preserve"> (hors excédent reporté)</w:t>
      </w:r>
      <w:r w:rsidRPr="009F129C">
        <w:rPr>
          <w:rFonts w:cstheme="minorHAnsi"/>
        </w:rPr>
        <w:t xml:space="preserve"> se présente de la manière suivante :</w:t>
      </w:r>
    </w:p>
    <w:p w:rsidR="00DF15B2" w:rsidRDefault="00DF15B2" w:rsidP="002405B4">
      <w:pPr>
        <w:spacing w:after="0" w:line="240" w:lineRule="auto"/>
        <w:ind w:left="360"/>
        <w:rPr>
          <w:rFonts w:cstheme="minorHAnsi"/>
        </w:rPr>
      </w:pPr>
    </w:p>
    <w:p w:rsidR="00DF15B2" w:rsidRPr="009F129C" w:rsidRDefault="00DF15B2" w:rsidP="002405B4">
      <w:pPr>
        <w:spacing w:after="0" w:line="240" w:lineRule="auto"/>
        <w:ind w:left="360"/>
        <w:rPr>
          <w:rFonts w:cstheme="minorHAnsi"/>
        </w:rPr>
      </w:pPr>
      <w:r w:rsidRPr="00DF15B2">
        <w:rPr>
          <w:noProof/>
          <w:lang w:eastAsia="fr-FR"/>
        </w:rPr>
        <w:drawing>
          <wp:inline distT="0" distB="0" distL="0" distR="0">
            <wp:extent cx="5760720" cy="847357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5B2" w:rsidRDefault="00DF15B2" w:rsidP="00DF15B2">
      <w:pPr>
        <w:spacing w:after="0" w:line="240" w:lineRule="auto"/>
        <w:rPr>
          <w:rFonts w:cstheme="minorHAnsi"/>
          <w:highlight w:val="yellow"/>
        </w:rPr>
      </w:pPr>
    </w:p>
    <w:p w:rsidR="00DF15B2" w:rsidRDefault="00DF15B2" w:rsidP="00FE48C2">
      <w:pPr>
        <w:spacing w:after="0" w:line="240" w:lineRule="auto"/>
        <w:rPr>
          <w:rFonts w:cstheme="minorHAnsi"/>
          <w:highlight w:val="yellow"/>
        </w:rPr>
      </w:pPr>
    </w:p>
    <w:p w:rsidR="00664F11" w:rsidRPr="00A551F8" w:rsidRDefault="008D701A" w:rsidP="00664F11">
      <w:pPr>
        <w:spacing w:after="0" w:line="240" w:lineRule="auto"/>
        <w:ind w:left="284"/>
        <w:rPr>
          <w:rFonts w:cstheme="minorHAnsi"/>
        </w:rPr>
      </w:pPr>
      <w:r w:rsidRPr="00A551F8">
        <w:rPr>
          <w:rFonts w:cstheme="minorHAnsi"/>
        </w:rPr>
        <w:t>L’excédent d’</w:t>
      </w:r>
      <w:r w:rsidR="00664F11" w:rsidRPr="00A551F8">
        <w:rPr>
          <w:rFonts w:cstheme="minorHAnsi"/>
        </w:rPr>
        <w:t xml:space="preserve">investissement de </w:t>
      </w:r>
      <w:r w:rsidR="00DF15B2">
        <w:rPr>
          <w:rFonts w:cstheme="minorHAnsi"/>
        </w:rPr>
        <w:t>l’exercice 2022</w:t>
      </w:r>
      <w:r w:rsidRPr="00A551F8">
        <w:rPr>
          <w:rFonts w:cstheme="minorHAnsi"/>
        </w:rPr>
        <w:t xml:space="preserve"> de </w:t>
      </w:r>
      <w:r w:rsidR="00DF15B2">
        <w:rPr>
          <w:rFonts w:eastAsia="Times New Roman" w:cstheme="minorHAnsi"/>
          <w:color w:val="000000"/>
          <w:lang w:eastAsia="fr-FR"/>
        </w:rPr>
        <w:t>5 497 556,04</w:t>
      </w:r>
      <w:r w:rsidRPr="00A551F8">
        <w:rPr>
          <w:rFonts w:eastAsia="Times New Roman" w:cstheme="minorHAnsi"/>
          <w:color w:val="000000"/>
          <w:lang w:eastAsia="fr-FR"/>
        </w:rPr>
        <w:t> €</w:t>
      </w:r>
      <w:r w:rsidRPr="00A551F8">
        <w:rPr>
          <w:rFonts w:cstheme="minorHAnsi"/>
          <w:b/>
          <w:bCs/>
        </w:rPr>
        <w:t xml:space="preserve"> </w:t>
      </w:r>
      <w:r w:rsidR="00DF15B2">
        <w:rPr>
          <w:rFonts w:cstheme="minorHAnsi"/>
        </w:rPr>
        <w:t>sera repris à la DM1 2023</w:t>
      </w:r>
      <w:r w:rsidR="00664F11" w:rsidRPr="00A551F8">
        <w:rPr>
          <w:rFonts w:cstheme="minorHAnsi"/>
        </w:rPr>
        <w:t xml:space="preserve"> (compte 001).</w:t>
      </w:r>
    </w:p>
    <w:p w:rsidR="008D701A" w:rsidRPr="00825778" w:rsidRDefault="00997218" w:rsidP="002405B4">
      <w:pPr>
        <w:spacing w:after="0" w:line="240" w:lineRule="auto"/>
        <w:ind w:left="284"/>
        <w:rPr>
          <w:rFonts w:cstheme="minorHAnsi"/>
        </w:rPr>
      </w:pPr>
      <w:r w:rsidRPr="00A551F8">
        <w:rPr>
          <w:rFonts w:cstheme="minorHAnsi"/>
        </w:rPr>
        <w:t xml:space="preserve">L’excédent </w:t>
      </w:r>
      <w:r w:rsidR="008D701A" w:rsidRPr="00A551F8">
        <w:rPr>
          <w:rFonts w:cstheme="minorHAnsi"/>
        </w:rPr>
        <w:t xml:space="preserve">de </w:t>
      </w:r>
      <w:r w:rsidR="00664F11" w:rsidRPr="00A551F8">
        <w:rPr>
          <w:rFonts w:cstheme="minorHAnsi"/>
        </w:rPr>
        <w:t>f</w:t>
      </w:r>
      <w:r w:rsidR="00FE48C2">
        <w:rPr>
          <w:rFonts w:cstheme="minorHAnsi"/>
        </w:rPr>
        <w:t>onctionnement de l’exercice 2022</w:t>
      </w:r>
      <w:r w:rsidR="008D701A" w:rsidRPr="00A551F8">
        <w:rPr>
          <w:rFonts w:cstheme="minorHAnsi"/>
        </w:rPr>
        <w:t xml:space="preserve"> de </w:t>
      </w:r>
      <w:r w:rsidR="00DF15B2">
        <w:rPr>
          <w:rFonts w:cstheme="minorHAnsi"/>
        </w:rPr>
        <w:t>695 811,72</w:t>
      </w:r>
      <w:r w:rsidR="008D701A" w:rsidRPr="00A551F8">
        <w:rPr>
          <w:rFonts w:cstheme="minorHAnsi"/>
        </w:rPr>
        <w:t> € sera repris au budget primitif 20</w:t>
      </w:r>
      <w:r w:rsidR="002D50DF" w:rsidRPr="00A551F8">
        <w:rPr>
          <w:rFonts w:cstheme="minorHAnsi"/>
        </w:rPr>
        <w:t>2</w:t>
      </w:r>
      <w:r w:rsidR="00FE48C2">
        <w:rPr>
          <w:rFonts w:cstheme="minorHAnsi"/>
        </w:rPr>
        <w:t>4</w:t>
      </w:r>
      <w:r w:rsidR="00150204" w:rsidRPr="00A551F8">
        <w:rPr>
          <w:rFonts w:cstheme="minorHAnsi"/>
        </w:rPr>
        <w:t xml:space="preserve"> (compte 002)</w:t>
      </w:r>
      <w:r w:rsidR="008D701A" w:rsidRPr="00A551F8">
        <w:rPr>
          <w:rFonts w:cstheme="minorHAnsi"/>
        </w:rPr>
        <w:t>.</w:t>
      </w:r>
    </w:p>
    <w:p w:rsidR="008D701A" w:rsidRPr="00825778" w:rsidRDefault="008D701A" w:rsidP="00412D82">
      <w:pPr>
        <w:ind w:left="360"/>
        <w:rPr>
          <w:rFonts w:eastAsiaTheme="majorEastAsia" w:cstheme="minorHAnsi"/>
          <w:b/>
          <w:color w:val="17365D" w:themeColor="text2" w:themeShade="BF"/>
          <w:spacing w:val="5"/>
          <w:kern w:val="28"/>
          <w:sz w:val="26"/>
          <w:szCs w:val="26"/>
        </w:rPr>
      </w:pPr>
      <w:bookmarkStart w:id="0" w:name="_GoBack"/>
      <w:bookmarkEnd w:id="0"/>
    </w:p>
    <w:sectPr w:rsidR="008D701A" w:rsidRPr="00825778" w:rsidSect="00D621F1">
      <w:footerReference w:type="default" r:id="rId17"/>
      <w:headerReference w:type="first" r:id="rId18"/>
      <w:footerReference w:type="first" r:id="rId19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D7" w:rsidRDefault="00D20ED7" w:rsidP="00B34702">
      <w:pPr>
        <w:spacing w:after="0" w:line="240" w:lineRule="auto"/>
      </w:pPr>
      <w:r>
        <w:separator/>
      </w:r>
    </w:p>
  </w:endnote>
  <w:endnote w:type="continuationSeparator" w:id="0">
    <w:p w:rsidR="00D20ED7" w:rsidRDefault="00D20ED7" w:rsidP="00B3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D7" w:rsidRDefault="00D20ED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5183339</wp:posOffset>
              </wp:positionH>
              <wp:positionV relativeFrom="paragraph">
                <wp:posOffset>31474</wp:posOffset>
              </wp:positionV>
              <wp:extent cx="1334770" cy="274320"/>
              <wp:effectExtent l="0" t="0" r="0" b="0"/>
              <wp:wrapTopAndBottom/>
              <wp:docPr id="267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ED7" w:rsidRDefault="00D20ED7">
                          <w:pPr>
                            <w:pStyle w:val="Pieddepag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E48C2" w:rsidRPr="00FE48C2">
                            <w:rPr>
                              <w:noProof/>
                              <w:color w:val="FFFFFF" w:themeColor="background1"/>
                            </w:rPr>
                            <w:t>6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58" o:spid="_x0000_s1026" style="position:absolute;left:0;text-align:left;margin-left:408.15pt;margin-top:2.5pt;width:105.1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" fillcolor="#8db3e2 [1311]" stroked="f">
              <v:textbox>
                <w:txbxContent>
                  <w:p w:rsidR="00D20ED7" w:rsidRDefault="00D20ED7">
                    <w:pPr>
                      <w:pStyle w:val="Pieddepag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E48C2" w:rsidRPr="00FE48C2">
                      <w:rPr>
                        <w:noProof/>
                        <w:color w:val="FFFFFF" w:themeColor="background1"/>
                      </w:rPr>
                      <w:t>6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D20ED7" w:rsidRDefault="00D20E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D7" w:rsidRDefault="00D20ED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7F668" wp14:editId="2BE4BA11">
              <wp:simplePos x="0" y="0"/>
              <wp:positionH relativeFrom="column">
                <wp:posOffset>5078289</wp:posOffset>
              </wp:positionH>
              <wp:positionV relativeFrom="paragraph">
                <wp:posOffset>15875</wp:posOffset>
              </wp:positionV>
              <wp:extent cx="1334770" cy="274320"/>
              <wp:effectExtent l="0" t="0" r="0" b="0"/>
              <wp:wrapNone/>
              <wp:docPr id="1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ED7" w:rsidRDefault="00D20ED7" w:rsidP="003248EE">
                          <w:pPr>
                            <w:pStyle w:val="Pieddepag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E48C2" w:rsidRPr="00FE48C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E7F668" id="_x0000_s1027" style="position:absolute;left:0;text-align:left;margin-left:399.85pt;margin-top:1.25pt;width:105.1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" fillcolor="#8db3e2 [1311]" stroked="f">
              <v:textbox>
                <w:txbxContent>
                  <w:p w:rsidR="00D20ED7" w:rsidRDefault="00D20ED7" w:rsidP="003248EE">
                    <w:pPr>
                      <w:pStyle w:val="Pieddepag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E48C2" w:rsidRPr="00FE48C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D7" w:rsidRDefault="00D20ED7" w:rsidP="00B34702">
      <w:pPr>
        <w:spacing w:after="0" w:line="240" w:lineRule="auto"/>
      </w:pPr>
      <w:r>
        <w:separator/>
      </w:r>
    </w:p>
  </w:footnote>
  <w:footnote w:type="continuationSeparator" w:id="0">
    <w:p w:rsidR="00D20ED7" w:rsidRDefault="00D20ED7" w:rsidP="00B3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D7" w:rsidRDefault="0089472F" w:rsidP="007F30A0">
    <w:pPr>
      <w:pStyle w:val="En-tte"/>
      <w:ind w:left="-426"/>
    </w:pPr>
    <w:r>
      <w:rPr>
        <w:noProof/>
        <w:lang w:eastAsia="fr-FR"/>
      </w:rPr>
      <w:drawing>
        <wp:inline distT="0" distB="0" distL="0" distR="0" wp14:anchorId="6DCA432F">
          <wp:extent cx="2438400" cy="70739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5B5"/>
    <w:multiLevelType w:val="hybridMultilevel"/>
    <w:tmpl w:val="02803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606"/>
    <w:multiLevelType w:val="hybridMultilevel"/>
    <w:tmpl w:val="7D8E566C"/>
    <w:lvl w:ilvl="0" w:tplc="FA5648FC">
      <w:start w:val="1"/>
      <w:numFmt w:val="bullet"/>
      <w:pStyle w:val="pucepu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EF3F0F"/>
    <w:multiLevelType w:val="hybridMultilevel"/>
    <w:tmpl w:val="E7460FF4"/>
    <w:lvl w:ilvl="0" w:tplc="E6864BCA">
      <w:start w:val="3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AA2"/>
    <w:multiLevelType w:val="hybridMultilevel"/>
    <w:tmpl w:val="0CCEA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81A4F"/>
    <w:multiLevelType w:val="hybridMultilevel"/>
    <w:tmpl w:val="93665318"/>
    <w:lvl w:ilvl="0" w:tplc="0F9C471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206D4"/>
    <w:multiLevelType w:val="hybridMultilevel"/>
    <w:tmpl w:val="633A3EAE"/>
    <w:lvl w:ilvl="0" w:tplc="D3CA6942">
      <w:start w:val="1"/>
      <w:numFmt w:val="decimal"/>
      <w:lvlText w:val="%1-"/>
      <w:lvlJc w:val="left"/>
      <w:pPr>
        <w:ind w:left="720" w:hanging="360"/>
      </w:pPr>
      <w:rPr>
        <w:rFonts w:eastAsiaTheme="majorEastAsia" w:cstheme="majorBidi" w:hint="default"/>
        <w:b/>
        <w:color w:val="17365D" w:themeColor="text2" w:themeShade="BF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64772"/>
    <w:multiLevelType w:val="hybridMultilevel"/>
    <w:tmpl w:val="DDDAA358"/>
    <w:lvl w:ilvl="0" w:tplc="2EA4A8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24D58"/>
    <w:multiLevelType w:val="hybridMultilevel"/>
    <w:tmpl w:val="A5F671CA"/>
    <w:lvl w:ilvl="0" w:tplc="2DB043B0">
      <w:start w:val="1"/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E666ABC"/>
    <w:multiLevelType w:val="hybridMultilevel"/>
    <w:tmpl w:val="96E67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3771F"/>
    <w:multiLevelType w:val="hybridMultilevel"/>
    <w:tmpl w:val="6F28C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A33A5"/>
    <w:multiLevelType w:val="hybridMultilevel"/>
    <w:tmpl w:val="4C7C83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C80880"/>
    <w:multiLevelType w:val="hybridMultilevel"/>
    <w:tmpl w:val="18BC5C4E"/>
    <w:lvl w:ilvl="0" w:tplc="ADE0E0BC">
      <w:start w:val="1"/>
      <w:numFmt w:val="upperRoman"/>
      <w:lvlText w:val="%1-"/>
      <w:lvlJc w:val="left"/>
      <w:pPr>
        <w:ind w:left="1080" w:hanging="720"/>
      </w:pPr>
      <w:rPr>
        <w:rFonts w:eastAsiaTheme="majorEastAsia" w:cstheme="majorBidi" w:hint="default"/>
        <w:b/>
        <w:color w:val="17365D" w:themeColor="text2" w:themeShade="BF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A4B93"/>
    <w:multiLevelType w:val="hybridMultilevel"/>
    <w:tmpl w:val="249CBFBC"/>
    <w:lvl w:ilvl="0" w:tplc="917E1BBE">
      <w:start w:val="1"/>
      <w:numFmt w:val="bullet"/>
      <w:pStyle w:val="tir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579CE"/>
    <w:multiLevelType w:val="hybridMultilevel"/>
    <w:tmpl w:val="E4A07068"/>
    <w:lvl w:ilvl="0" w:tplc="11041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B64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3B59B0"/>
    <w:multiLevelType w:val="hybridMultilevel"/>
    <w:tmpl w:val="F8B6159C"/>
    <w:lvl w:ilvl="0" w:tplc="A112B7E2">
      <w:numFmt w:val="bullet"/>
      <w:lvlText w:val="-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9A40D1"/>
    <w:multiLevelType w:val="hybridMultilevel"/>
    <w:tmpl w:val="45A40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6375A"/>
    <w:multiLevelType w:val="hybridMultilevel"/>
    <w:tmpl w:val="7194BABE"/>
    <w:lvl w:ilvl="0" w:tplc="E1E6E7C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0"/>
  </w:num>
  <w:num w:numId="9">
    <w:abstractNumId w:val="3"/>
  </w:num>
  <w:num w:numId="10">
    <w:abstractNumId w:val="15"/>
  </w:num>
  <w:num w:numId="11">
    <w:abstractNumId w:val="7"/>
  </w:num>
  <w:num w:numId="12">
    <w:abstractNumId w:val="6"/>
  </w:num>
  <w:num w:numId="13">
    <w:abstractNumId w:val="5"/>
  </w:num>
  <w:num w:numId="14">
    <w:abstractNumId w:val="11"/>
  </w:num>
  <w:num w:numId="15">
    <w:abstractNumId w:val="2"/>
  </w:num>
  <w:num w:numId="16">
    <w:abstractNumId w:val="1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02"/>
    <w:rsid w:val="000002B9"/>
    <w:rsid w:val="000038D5"/>
    <w:rsid w:val="00012F2C"/>
    <w:rsid w:val="00015ADF"/>
    <w:rsid w:val="0002248C"/>
    <w:rsid w:val="00033622"/>
    <w:rsid w:val="0003784B"/>
    <w:rsid w:val="0004401C"/>
    <w:rsid w:val="0004706A"/>
    <w:rsid w:val="00050D18"/>
    <w:rsid w:val="0005288C"/>
    <w:rsid w:val="00061E2F"/>
    <w:rsid w:val="00065046"/>
    <w:rsid w:val="000662EB"/>
    <w:rsid w:val="00066BA9"/>
    <w:rsid w:val="000670E0"/>
    <w:rsid w:val="00067BD9"/>
    <w:rsid w:val="000A1E84"/>
    <w:rsid w:val="000B1FE1"/>
    <w:rsid w:val="000E4F84"/>
    <w:rsid w:val="000E62A0"/>
    <w:rsid w:val="000E65F4"/>
    <w:rsid w:val="000E66D3"/>
    <w:rsid w:val="000F2CDD"/>
    <w:rsid w:val="00100CE3"/>
    <w:rsid w:val="00120CBB"/>
    <w:rsid w:val="00121397"/>
    <w:rsid w:val="00130CAC"/>
    <w:rsid w:val="00131493"/>
    <w:rsid w:val="001410E2"/>
    <w:rsid w:val="00150204"/>
    <w:rsid w:val="00154582"/>
    <w:rsid w:val="00165447"/>
    <w:rsid w:val="0017505B"/>
    <w:rsid w:val="001824B3"/>
    <w:rsid w:val="001852E9"/>
    <w:rsid w:val="0018697B"/>
    <w:rsid w:val="001A251D"/>
    <w:rsid w:val="001B1CB3"/>
    <w:rsid w:val="001B51A6"/>
    <w:rsid w:val="001C0482"/>
    <w:rsid w:val="001C6181"/>
    <w:rsid w:val="001E4172"/>
    <w:rsid w:val="001F0C86"/>
    <w:rsid w:val="0021167C"/>
    <w:rsid w:val="00225E91"/>
    <w:rsid w:val="002405B4"/>
    <w:rsid w:val="00252B4A"/>
    <w:rsid w:val="002545B1"/>
    <w:rsid w:val="00266C13"/>
    <w:rsid w:val="00270286"/>
    <w:rsid w:val="002861A0"/>
    <w:rsid w:val="002A3033"/>
    <w:rsid w:val="002C0E82"/>
    <w:rsid w:val="002C0F24"/>
    <w:rsid w:val="002C322A"/>
    <w:rsid w:val="002C71EB"/>
    <w:rsid w:val="002D0EC1"/>
    <w:rsid w:val="002D47CF"/>
    <w:rsid w:val="002D50DF"/>
    <w:rsid w:val="002D5968"/>
    <w:rsid w:val="002D7E27"/>
    <w:rsid w:val="002E6849"/>
    <w:rsid w:val="002F7539"/>
    <w:rsid w:val="002F7A6C"/>
    <w:rsid w:val="00300B69"/>
    <w:rsid w:val="00302F56"/>
    <w:rsid w:val="00305EEE"/>
    <w:rsid w:val="00315B32"/>
    <w:rsid w:val="003248EE"/>
    <w:rsid w:val="00332281"/>
    <w:rsid w:val="00346DBB"/>
    <w:rsid w:val="00354796"/>
    <w:rsid w:val="00361C06"/>
    <w:rsid w:val="0037456E"/>
    <w:rsid w:val="00392C34"/>
    <w:rsid w:val="00393E80"/>
    <w:rsid w:val="003A2AD5"/>
    <w:rsid w:val="003B0286"/>
    <w:rsid w:val="003C1216"/>
    <w:rsid w:val="003D1E53"/>
    <w:rsid w:val="003D53E0"/>
    <w:rsid w:val="003E2416"/>
    <w:rsid w:val="003E6506"/>
    <w:rsid w:val="003E78FC"/>
    <w:rsid w:val="003F0A8B"/>
    <w:rsid w:val="003F2384"/>
    <w:rsid w:val="003F4049"/>
    <w:rsid w:val="00412D82"/>
    <w:rsid w:val="00413F43"/>
    <w:rsid w:val="00422FF0"/>
    <w:rsid w:val="00433345"/>
    <w:rsid w:val="004457B5"/>
    <w:rsid w:val="00461015"/>
    <w:rsid w:val="00475457"/>
    <w:rsid w:val="00485EF5"/>
    <w:rsid w:val="00490434"/>
    <w:rsid w:val="004A349E"/>
    <w:rsid w:val="004B0051"/>
    <w:rsid w:val="004B0470"/>
    <w:rsid w:val="004B605C"/>
    <w:rsid w:val="004B7B3B"/>
    <w:rsid w:val="004C0821"/>
    <w:rsid w:val="004C3C9D"/>
    <w:rsid w:val="004D553D"/>
    <w:rsid w:val="004E0619"/>
    <w:rsid w:val="004E4E40"/>
    <w:rsid w:val="00501FE4"/>
    <w:rsid w:val="00512A02"/>
    <w:rsid w:val="005237F4"/>
    <w:rsid w:val="00526D26"/>
    <w:rsid w:val="0053482F"/>
    <w:rsid w:val="005377BF"/>
    <w:rsid w:val="005550C7"/>
    <w:rsid w:val="005624B1"/>
    <w:rsid w:val="00566256"/>
    <w:rsid w:val="00572492"/>
    <w:rsid w:val="00572C5C"/>
    <w:rsid w:val="00591353"/>
    <w:rsid w:val="005A76FB"/>
    <w:rsid w:val="005B631A"/>
    <w:rsid w:val="005D0F23"/>
    <w:rsid w:val="005D3BB6"/>
    <w:rsid w:val="005D76B6"/>
    <w:rsid w:val="005E59C0"/>
    <w:rsid w:val="006063CA"/>
    <w:rsid w:val="00606B24"/>
    <w:rsid w:val="00610326"/>
    <w:rsid w:val="00611A1F"/>
    <w:rsid w:val="0061727F"/>
    <w:rsid w:val="00623BFA"/>
    <w:rsid w:val="006350E2"/>
    <w:rsid w:val="006473C2"/>
    <w:rsid w:val="006602F6"/>
    <w:rsid w:val="00664F11"/>
    <w:rsid w:val="00667B7B"/>
    <w:rsid w:val="0067753D"/>
    <w:rsid w:val="006861E5"/>
    <w:rsid w:val="00697D2F"/>
    <w:rsid w:val="006B0E1A"/>
    <w:rsid w:val="006B50C7"/>
    <w:rsid w:val="006C2A4C"/>
    <w:rsid w:val="006C69EC"/>
    <w:rsid w:val="006D203D"/>
    <w:rsid w:val="006D5347"/>
    <w:rsid w:val="006E21CC"/>
    <w:rsid w:val="006E53A9"/>
    <w:rsid w:val="006E5534"/>
    <w:rsid w:val="006F163E"/>
    <w:rsid w:val="00702DCF"/>
    <w:rsid w:val="00703EDB"/>
    <w:rsid w:val="00711072"/>
    <w:rsid w:val="00715114"/>
    <w:rsid w:val="00725333"/>
    <w:rsid w:val="00753DCB"/>
    <w:rsid w:val="00761CBD"/>
    <w:rsid w:val="00793FD4"/>
    <w:rsid w:val="00796F8F"/>
    <w:rsid w:val="007B141B"/>
    <w:rsid w:val="007C10C2"/>
    <w:rsid w:val="007C7A09"/>
    <w:rsid w:val="007D1A26"/>
    <w:rsid w:val="007E77BD"/>
    <w:rsid w:val="007F30A0"/>
    <w:rsid w:val="008074F9"/>
    <w:rsid w:val="00825778"/>
    <w:rsid w:val="0084627F"/>
    <w:rsid w:val="00866481"/>
    <w:rsid w:val="00867201"/>
    <w:rsid w:val="00871F51"/>
    <w:rsid w:val="00880AC6"/>
    <w:rsid w:val="008850D7"/>
    <w:rsid w:val="00885155"/>
    <w:rsid w:val="0089472F"/>
    <w:rsid w:val="008A316D"/>
    <w:rsid w:val="008B0176"/>
    <w:rsid w:val="008B6B7D"/>
    <w:rsid w:val="008C0AE2"/>
    <w:rsid w:val="008D1A70"/>
    <w:rsid w:val="008D2662"/>
    <w:rsid w:val="008D6C52"/>
    <w:rsid w:val="008D701A"/>
    <w:rsid w:val="008E0634"/>
    <w:rsid w:val="008E08A1"/>
    <w:rsid w:val="008E209B"/>
    <w:rsid w:val="008E3F56"/>
    <w:rsid w:val="008F0755"/>
    <w:rsid w:val="008F3459"/>
    <w:rsid w:val="008F3C48"/>
    <w:rsid w:val="008F4C5C"/>
    <w:rsid w:val="008F5F20"/>
    <w:rsid w:val="009065E7"/>
    <w:rsid w:val="009278F1"/>
    <w:rsid w:val="00947EAF"/>
    <w:rsid w:val="00955382"/>
    <w:rsid w:val="00955A82"/>
    <w:rsid w:val="00962271"/>
    <w:rsid w:val="00965DDD"/>
    <w:rsid w:val="00990741"/>
    <w:rsid w:val="00997218"/>
    <w:rsid w:val="009A1743"/>
    <w:rsid w:val="009A326E"/>
    <w:rsid w:val="009A33E4"/>
    <w:rsid w:val="009B0979"/>
    <w:rsid w:val="009C2A9F"/>
    <w:rsid w:val="009C35EE"/>
    <w:rsid w:val="009C4504"/>
    <w:rsid w:val="009C7C1B"/>
    <w:rsid w:val="009D2EDF"/>
    <w:rsid w:val="009F129C"/>
    <w:rsid w:val="009F5B7D"/>
    <w:rsid w:val="00A0132D"/>
    <w:rsid w:val="00A020DA"/>
    <w:rsid w:val="00A029C1"/>
    <w:rsid w:val="00A04810"/>
    <w:rsid w:val="00A05DF9"/>
    <w:rsid w:val="00A33003"/>
    <w:rsid w:val="00A34487"/>
    <w:rsid w:val="00A551F8"/>
    <w:rsid w:val="00A6201F"/>
    <w:rsid w:val="00A71879"/>
    <w:rsid w:val="00A75803"/>
    <w:rsid w:val="00A8375D"/>
    <w:rsid w:val="00A90D34"/>
    <w:rsid w:val="00A926EC"/>
    <w:rsid w:val="00A94466"/>
    <w:rsid w:val="00A94810"/>
    <w:rsid w:val="00A96639"/>
    <w:rsid w:val="00AA36DE"/>
    <w:rsid w:val="00AA670A"/>
    <w:rsid w:val="00AB1402"/>
    <w:rsid w:val="00AB76D7"/>
    <w:rsid w:val="00AC68AC"/>
    <w:rsid w:val="00AE6479"/>
    <w:rsid w:val="00AF6429"/>
    <w:rsid w:val="00B035A5"/>
    <w:rsid w:val="00B13411"/>
    <w:rsid w:val="00B211A9"/>
    <w:rsid w:val="00B34702"/>
    <w:rsid w:val="00B3667D"/>
    <w:rsid w:val="00B368B3"/>
    <w:rsid w:val="00B62FF3"/>
    <w:rsid w:val="00B8473A"/>
    <w:rsid w:val="00B928B2"/>
    <w:rsid w:val="00BB510E"/>
    <w:rsid w:val="00BD18A2"/>
    <w:rsid w:val="00BD5DCD"/>
    <w:rsid w:val="00BF4B6B"/>
    <w:rsid w:val="00BF677F"/>
    <w:rsid w:val="00C04BFD"/>
    <w:rsid w:val="00C0637D"/>
    <w:rsid w:val="00C07193"/>
    <w:rsid w:val="00C1253D"/>
    <w:rsid w:val="00C37C65"/>
    <w:rsid w:val="00C42AE7"/>
    <w:rsid w:val="00C55AB9"/>
    <w:rsid w:val="00C55C5C"/>
    <w:rsid w:val="00C701C8"/>
    <w:rsid w:val="00C72271"/>
    <w:rsid w:val="00C7531A"/>
    <w:rsid w:val="00C9699A"/>
    <w:rsid w:val="00CA14DB"/>
    <w:rsid w:val="00CE2D17"/>
    <w:rsid w:val="00CE785D"/>
    <w:rsid w:val="00D0057A"/>
    <w:rsid w:val="00D0112F"/>
    <w:rsid w:val="00D02E4B"/>
    <w:rsid w:val="00D051EE"/>
    <w:rsid w:val="00D1280F"/>
    <w:rsid w:val="00D139DD"/>
    <w:rsid w:val="00D20ED7"/>
    <w:rsid w:val="00D2498B"/>
    <w:rsid w:val="00D349F4"/>
    <w:rsid w:val="00D4348C"/>
    <w:rsid w:val="00D477E1"/>
    <w:rsid w:val="00D60FB2"/>
    <w:rsid w:val="00D612FB"/>
    <w:rsid w:val="00D61836"/>
    <w:rsid w:val="00D621F1"/>
    <w:rsid w:val="00D647BC"/>
    <w:rsid w:val="00D76705"/>
    <w:rsid w:val="00D82F00"/>
    <w:rsid w:val="00DC1548"/>
    <w:rsid w:val="00DE2652"/>
    <w:rsid w:val="00DF15B2"/>
    <w:rsid w:val="00DF42DA"/>
    <w:rsid w:val="00E0679B"/>
    <w:rsid w:val="00E15C17"/>
    <w:rsid w:val="00E27E29"/>
    <w:rsid w:val="00E36657"/>
    <w:rsid w:val="00E70C2A"/>
    <w:rsid w:val="00E70D6B"/>
    <w:rsid w:val="00EB1192"/>
    <w:rsid w:val="00EB52C8"/>
    <w:rsid w:val="00ED2D33"/>
    <w:rsid w:val="00EE5E4D"/>
    <w:rsid w:val="00EF66D1"/>
    <w:rsid w:val="00F026D6"/>
    <w:rsid w:val="00F10154"/>
    <w:rsid w:val="00F247FD"/>
    <w:rsid w:val="00F26ABD"/>
    <w:rsid w:val="00F27024"/>
    <w:rsid w:val="00F3058F"/>
    <w:rsid w:val="00F4366D"/>
    <w:rsid w:val="00F46D6B"/>
    <w:rsid w:val="00F62C02"/>
    <w:rsid w:val="00F74496"/>
    <w:rsid w:val="00F75534"/>
    <w:rsid w:val="00F764C2"/>
    <w:rsid w:val="00F94007"/>
    <w:rsid w:val="00FB67D6"/>
    <w:rsid w:val="00FC3042"/>
    <w:rsid w:val="00FC4DD2"/>
    <w:rsid w:val="00FC57CB"/>
    <w:rsid w:val="00FD34A5"/>
    <w:rsid w:val="00FD4358"/>
    <w:rsid w:val="00FD4DD0"/>
    <w:rsid w:val="00FD53E1"/>
    <w:rsid w:val="00FE48C2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E7C6B6A"/>
  <w15:docId w15:val="{A2DC087C-C9D0-461A-A7CD-09961290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40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3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70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3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347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3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3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3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702"/>
  </w:style>
  <w:style w:type="paragraph" w:styleId="Pieddepage">
    <w:name w:val="footer"/>
    <w:basedOn w:val="Normal"/>
    <w:link w:val="PieddepageCar"/>
    <w:uiPriority w:val="99"/>
    <w:unhideWhenUsed/>
    <w:rsid w:val="00B3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702"/>
  </w:style>
  <w:style w:type="character" w:styleId="Marquedecommentaire">
    <w:name w:val="annotation reference"/>
    <w:basedOn w:val="Policepardfaut"/>
    <w:uiPriority w:val="99"/>
    <w:semiHidden/>
    <w:unhideWhenUsed/>
    <w:rsid w:val="007F30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0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0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0A0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C37C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37C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rCarCarCarCar">
    <w:name w:val="Car Car Car Car Car"/>
    <w:basedOn w:val="Normal"/>
    <w:rsid w:val="00C37C6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phedeliste">
    <w:name w:val="List Paragraph"/>
    <w:basedOn w:val="Normal"/>
    <w:link w:val="ParagraphedelisteCar"/>
    <w:uiPriority w:val="34"/>
    <w:qFormat/>
    <w:rsid w:val="00C701C8"/>
    <w:pPr>
      <w:ind w:left="720"/>
      <w:contextualSpacing/>
    </w:pPr>
  </w:style>
  <w:style w:type="character" w:customStyle="1" w:styleId="CorpsdetexteCar1">
    <w:name w:val="Corps de texte Car1"/>
    <w:uiPriority w:val="99"/>
    <w:semiHidden/>
    <w:rsid w:val="00F10154"/>
    <w:rPr>
      <w:rFonts w:ascii="Times New Roman" w:eastAsia="Times New Roman" w:hAnsi="Times New Roman"/>
      <w:sz w:val="24"/>
      <w:szCs w:val="24"/>
    </w:rPr>
  </w:style>
  <w:style w:type="paragraph" w:customStyle="1" w:styleId="tiret">
    <w:name w:val="tiret"/>
    <w:basedOn w:val="Normal"/>
    <w:rsid w:val="00623BFA"/>
    <w:pPr>
      <w:numPr>
        <w:numId w:val="4"/>
      </w:numPr>
    </w:pPr>
  </w:style>
  <w:style w:type="paragraph" w:customStyle="1" w:styleId="pucepuce">
    <w:name w:val="puce puce"/>
    <w:basedOn w:val="Normal"/>
    <w:qFormat/>
    <w:rsid w:val="00623BFA"/>
    <w:pPr>
      <w:numPr>
        <w:numId w:val="6"/>
      </w:numPr>
      <w:tabs>
        <w:tab w:val="left" w:pos="-360"/>
        <w:tab w:val="left" w:pos="0"/>
      </w:tabs>
      <w:suppressAutoHyphens/>
      <w:autoSpaceDE w:val="0"/>
      <w:spacing w:before="120" w:after="120" w:line="240" w:lineRule="auto"/>
      <w:ind w:left="2154" w:hanging="357"/>
    </w:pPr>
    <w:rPr>
      <w:rFonts w:ascii="Arial" w:eastAsia="Calibri" w:hAnsi="Arial" w:cs="Arial"/>
      <w:sz w:val="24"/>
    </w:rPr>
  </w:style>
  <w:style w:type="character" w:customStyle="1" w:styleId="NotedebasdepageCar">
    <w:name w:val="Note de bas de page Car"/>
    <w:aliases w:val="ALTS FOOTNOTE Car"/>
    <w:basedOn w:val="Policepardfaut"/>
    <w:link w:val="Notedebasdepage"/>
    <w:uiPriority w:val="99"/>
    <w:semiHidden/>
    <w:locked/>
    <w:rsid w:val="00955382"/>
    <w:rPr>
      <w:rFonts w:ascii="Cambria" w:hAnsi="Cambria" w:cs="Cambria"/>
      <w:sz w:val="20"/>
      <w:szCs w:val="20"/>
    </w:rPr>
  </w:style>
  <w:style w:type="paragraph" w:styleId="Notedebasdepage">
    <w:name w:val="footnote text"/>
    <w:aliases w:val="ALTS FOOTNOTE"/>
    <w:basedOn w:val="Normal"/>
    <w:link w:val="NotedebasdepageCar"/>
    <w:uiPriority w:val="99"/>
    <w:semiHidden/>
    <w:unhideWhenUsed/>
    <w:rsid w:val="00955382"/>
    <w:pPr>
      <w:spacing w:after="0" w:line="240" w:lineRule="auto"/>
      <w:jc w:val="left"/>
    </w:pPr>
    <w:rPr>
      <w:rFonts w:ascii="Cambria" w:hAnsi="Cambria" w:cs="Cambria"/>
      <w:sz w:val="20"/>
      <w:szCs w:val="20"/>
    </w:rPr>
  </w:style>
  <w:style w:type="character" w:customStyle="1" w:styleId="NotedebasdepageCar1">
    <w:name w:val="Note de bas de page Car1"/>
    <w:basedOn w:val="Policepardfaut"/>
    <w:uiPriority w:val="99"/>
    <w:semiHidden/>
    <w:rsid w:val="00955382"/>
    <w:rPr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955382"/>
  </w:style>
  <w:style w:type="character" w:styleId="Appelnotedebasdep">
    <w:name w:val="footnote reference"/>
    <w:aliases w:val="Appel note de bas de p,Footnote symbol,Footnote,Voetnootverwijzing"/>
    <w:basedOn w:val="Policepardfaut"/>
    <w:uiPriority w:val="99"/>
    <w:semiHidden/>
    <w:unhideWhenUsed/>
    <w:rsid w:val="00955382"/>
    <w:rPr>
      <w:vertAlign w:val="superscript"/>
    </w:rPr>
  </w:style>
  <w:style w:type="paragraph" w:styleId="Rvision">
    <w:name w:val="Revision"/>
    <w:hidden/>
    <w:uiPriority w:val="99"/>
    <w:semiHidden/>
    <w:rsid w:val="00240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Préentation synthétique BS 2016 – THD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0E3E8-0435-4169-B7E3-8AF79F9B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6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TEUFF LEFRERE Sylvie - PF/DPEF/SPF</dc:creator>
  <cp:lastModifiedBy>PIERRE Helene - PFCPL/DFCG/SDG</cp:lastModifiedBy>
  <cp:revision>18</cp:revision>
  <cp:lastPrinted>2018-05-31T12:59:00Z</cp:lastPrinted>
  <dcterms:created xsi:type="dcterms:W3CDTF">2023-02-06T10:09:00Z</dcterms:created>
  <dcterms:modified xsi:type="dcterms:W3CDTF">2023-03-08T15:51:00Z</dcterms:modified>
</cp:coreProperties>
</file>