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E0" w:rsidRDefault="000670E0" w:rsidP="00AD4F1E">
      <w:pPr>
        <w:pStyle w:val="Titre"/>
        <w:jc w:val="left"/>
        <w:rPr>
          <w:b/>
          <w:sz w:val="48"/>
          <w:szCs w:val="48"/>
        </w:rPr>
      </w:pPr>
    </w:p>
    <w:p w:rsidR="007828D4" w:rsidRPr="00AD4F1E" w:rsidRDefault="00623BFA" w:rsidP="00AD4F1E">
      <w:pPr>
        <w:pStyle w:val="Titre"/>
        <w:jc w:val="left"/>
        <w:rPr>
          <w:b/>
          <w:sz w:val="48"/>
          <w:szCs w:val="48"/>
        </w:rPr>
      </w:pPr>
      <w:r w:rsidRPr="00AD4F1E">
        <w:rPr>
          <w:b/>
          <w:sz w:val="48"/>
          <w:szCs w:val="48"/>
        </w:rPr>
        <w:t xml:space="preserve">Budget </w:t>
      </w:r>
      <w:r w:rsidR="00253FDC" w:rsidRPr="00AD4F1E">
        <w:rPr>
          <w:b/>
          <w:sz w:val="48"/>
          <w:szCs w:val="48"/>
        </w:rPr>
        <w:t>primitif 202</w:t>
      </w:r>
      <w:r w:rsidR="00B30D24">
        <w:rPr>
          <w:b/>
          <w:sz w:val="48"/>
          <w:szCs w:val="48"/>
        </w:rPr>
        <w:t>3</w:t>
      </w:r>
      <w:r w:rsidR="00B34702" w:rsidRPr="00AD4F1E">
        <w:rPr>
          <w:b/>
          <w:sz w:val="48"/>
          <w:szCs w:val="48"/>
        </w:rPr>
        <w:t xml:space="preserve"> </w:t>
      </w:r>
    </w:p>
    <w:p w:rsidR="00B34702" w:rsidRPr="00AD4F1E" w:rsidRDefault="005174DC" w:rsidP="00AD4F1E">
      <w:pPr>
        <w:pStyle w:val="Titre"/>
        <w:jc w:val="left"/>
        <w:rPr>
          <w:b/>
          <w:sz w:val="28"/>
          <w:szCs w:val="28"/>
        </w:rPr>
      </w:pPr>
      <w:r w:rsidRPr="00AD4F1E">
        <w:rPr>
          <w:b/>
          <w:sz w:val="28"/>
          <w:szCs w:val="28"/>
        </w:rPr>
        <w:t>B</w:t>
      </w:r>
      <w:r w:rsidR="00490434" w:rsidRPr="00AD4F1E">
        <w:rPr>
          <w:b/>
          <w:sz w:val="28"/>
          <w:szCs w:val="28"/>
        </w:rPr>
        <w:t xml:space="preserve">udget </w:t>
      </w:r>
      <w:r w:rsidR="00C37C65" w:rsidRPr="00AD4F1E">
        <w:rPr>
          <w:b/>
          <w:sz w:val="28"/>
          <w:szCs w:val="28"/>
        </w:rPr>
        <w:t xml:space="preserve">annexe </w:t>
      </w:r>
      <w:r w:rsidR="004F0906" w:rsidRPr="00AD4F1E">
        <w:rPr>
          <w:b/>
          <w:sz w:val="28"/>
          <w:szCs w:val="28"/>
        </w:rPr>
        <w:t>d’</w:t>
      </w:r>
      <w:r w:rsidR="00F10154" w:rsidRPr="00AD4F1E">
        <w:rPr>
          <w:b/>
          <w:sz w:val="28"/>
          <w:szCs w:val="28"/>
        </w:rPr>
        <w:t>assainissement</w:t>
      </w:r>
    </w:p>
    <w:p w:rsidR="000670E0" w:rsidRPr="007828D4" w:rsidRDefault="000670E0" w:rsidP="00AD4F1E">
      <w:pPr>
        <w:pStyle w:val="Titre"/>
        <w:jc w:val="left"/>
        <w:rPr>
          <w:b/>
          <w:sz w:val="40"/>
          <w:szCs w:val="40"/>
        </w:rPr>
      </w:pPr>
    </w:p>
    <w:p w:rsidR="00B34702" w:rsidRPr="007828D4" w:rsidRDefault="00B34702" w:rsidP="00AD4F1E">
      <w:pPr>
        <w:pStyle w:val="Titre"/>
        <w:jc w:val="left"/>
        <w:rPr>
          <w:b/>
          <w:sz w:val="40"/>
          <w:szCs w:val="40"/>
        </w:rPr>
      </w:pPr>
      <w:r w:rsidRPr="007828D4">
        <w:rPr>
          <w:b/>
          <w:sz w:val="40"/>
          <w:szCs w:val="40"/>
        </w:rPr>
        <w:t>Présentation synthétique</w:t>
      </w:r>
    </w:p>
    <w:p w:rsidR="00623BFA" w:rsidRDefault="00623BFA" w:rsidP="00623BFA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3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projet de budget </w:t>
      </w:r>
      <w:r w:rsidR="00253FDC">
        <w:rPr>
          <w:rFonts w:asciiTheme="minorHAnsi" w:eastAsiaTheme="minorHAnsi" w:hAnsiTheme="minorHAnsi" w:cstheme="minorBidi"/>
          <w:sz w:val="22"/>
          <w:szCs w:val="22"/>
          <w:lang w:eastAsia="en-US"/>
        </w:rPr>
        <w:t>primitif pour l’exercice 202</w:t>
      </w:r>
      <w:r w:rsidR="00B30D24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623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F0906">
        <w:rPr>
          <w:rFonts w:asciiTheme="minorHAnsi" w:eastAsiaTheme="minorHAnsi" w:hAnsiTheme="minorHAnsi" w:cstheme="minorBidi"/>
          <w:sz w:val="22"/>
          <w:szCs w:val="22"/>
          <w:lang w:eastAsia="en-US"/>
        </w:rPr>
        <w:t>est le suivant</w:t>
      </w:r>
      <w:r w:rsidRPr="00623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</w:t>
      </w:r>
    </w:p>
    <w:p w:rsidR="004F0906" w:rsidRPr="00623BFA" w:rsidRDefault="004F0906" w:rsidP="004F0906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"/>
        <w:tblW w:w="12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</w:tblGrid>
      <w:tr w:rsidR="004F0906" w:rsidTr="004F0906">
        <w:tc>
          <w:tcPr>
            <w:tcW w:w="3070" w:type="dxa"/>
          </w:tcPr>
          <w:p w:rsidR="004F0906" w:rsidRDefault="004F0906" w:rsidP="004F0906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4F0906" w:rsidRPr="004F0906" w:rsidRDefault="004F0906" w:rsidP="00512607">
            <w:pPr>
              <w:pStyle w:val="Corpsdetexte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Section d</w:t>
            </w:r>
            <w:r w:rsidR="0051260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 fonctionnement</w:t>
            </w:r>
          </w:p>
        </w:tc>
        <w:tc>
          <w:tcPr>
            <w:tcW w:w="3071" w:type="dxa"/>
          </w:tcPr>
          <w:p w:rsidR="004F0906" w:rsidRPr="004F0906" w:rsidRDefault="004F0906" w:rsidP="00876A7F">
            <w:pPr>
              <w:pStyle w:val="Corpsdetexte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Section d’i</w:t>
            </w:r>
            <w:r w:rsidRPr="004F090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nvestissement </w:t>
            </w:r>
          </w:p>
        </w:tc>
        <w:tc>
          <w:tcPr>
            <w:tcW w:w="3071" w:type="dxa"/>
          </w:tcPr>
          <w:p w:rsidR="004F0906" w:rsidRDefault="004F0906" w:rsidP="004F0906">
            <w:pPr>
              <w:pStyle w:val="Corpsdetexte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F0906" w:rsidRPr="007828D4" w:rsidTr="004F0906">
        <w:tc>
          <w:tcPr>
            <w:tcW w:w="3070" w:type="dxa"/>
          </w:tcPr>
          <w:p w:rsidR="004F0906" w:rsidRPr="007828D4" w:rsidRDefault="004F0906" w:rsidP="004F0906">
            <w:pPr>
              <w:pStyle w:val="Corpsdetexte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7828D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Dépenses :</w:t>
            </w:r>
          </w:p>
        </w:tc>
        <w:tc>
          <w:tcPr>
            <w:tcW w:w="3071" w:type="dxa"/>
          </w:tcPr>
          <w:p w:rsidR="004F0906" w:rsidRPr="007828D4" w:rsidRDefault="000D38F1" w:rsidP="00B30D24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</w:t>
            </w:r>
            <w:r w:rsidR="00B30D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713 031,18</w:t>
            </w:r>
            <w:r w:rsidR="004F0906" w:rsidRPr="007828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3071" w:type="dxa"/>
          </w:tcPr>
          <w:p w:rsidR="004F0906" w:rsidRPr="007828D4" w:rsidRDefault="00B30D24" w:rsidP="00876A7F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56 243 855,98</w:t>
            </w:r>
            <w:r w:rsidR="004F0906" w:rsidRPr="007828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3071" w:type="dxa"/>
          </w:tcPr>
          <w:p w:rsidR="004F0906" w:rsidRPr="007828D4" w:rsidRDefault="004F0906" w:rsidP="004F0906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F0906" w:rsidTr="004F0906">
        <w:tc>
          <w:tcPr>
            <w:tcW w:w="3070" w:type="dxa"/>
          </w:tcPr>
          <w:p w:rsidR="004F0906" w:rsidRPr="007828D4" w:rsidRDefault="004F0906" w:rsidP="004F0906">
            <w:pPr>
              <w:pStyle w:val="Corpsdetexte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7828D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Recettes :</w:t>
            </w:r>
          </w:p>
        </w:tc>
        <w:tc>
          <w:tcPr>
            <w:tcW w:w="3071" w:type="dxa"/>
          </w:tcPr>
          <w:p w:rsidR="004F0906" w:rsidRPr="007828D4" w:rsidRDefault="00B30D24" w:rsidP="00314C51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27 713 031,18</w:t>
            </w:r>
            <w:r w:rsidRPr="007828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3071" w:type="dxa"/>
          </w:tcPr>
          <w:p w:rsidR="004F0906" w:rsidRPr="007828D4" w:rsidRDefault="00B30D24" w:rsidP="007828D4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56 243 855,98</w:t>
            </w:r>
            <w:r w:rsidRPr="007828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3071" w:type="dxa"/>
          </w:tcPr>
          <w:p w:rsidR="004F0906" w:rsidRPr="004F0906" w:rsidRDefault="004F0906" w:rsidP="004F0906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3BFA" w:rsidRPr="00623BFA" w:rsidRDefault="00623BFA" w:rsidP="004F0906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0906" w:rsidRPr="007828D4" w:rsidRDefault="004F0906" w:rsidP="004F090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 w:rsidRPr="007828D4">
        <w:t>Dépenses d’exploitation</w:t>
      </w:r>
    </w:p>
    <w:p w:rsidR="004F0906" w:rsidRPr="007828D4" w:rsidRDefault="004F0906" w:rsidP="004F0906">
      <w:r w:rsidRPr="007828D4">
        <w:t xml:space="preserve">Les propositions d’inscriptions de dépenses de la section d’exploitation s’élèvent à </w:t>
      </w:r>
      <w:r w:rsidR="00314C51">
        <w:t>27,</w:t>
      </w:r>
      <w:r w:rsidR="00B30D24">
        <w:t>71</w:t>
      </w:r>
      <w:r w:rsidRPr="007828D4">
        <w:t xml:space="preserve"> M€. Les </w:t>
      </w:r>
      <w:proofErr w:type="gramStart"/>
      <w:r w:rsidRPr="007828D4">
        <w:t>dépenses</w:t>
      </w:r>
      <w:proofErr w:type="gramEnd"/>
      <w:r w:rsidRPr="007828D4">
        <w:t xml:space="preserve"> réelles représentent </w:t>
      </w:r>
      <w:r w:rsidR="00B30D24">
        <w:t>6,56</w:t>
      </w:r>
      <w:r w:rsidRPr="007828D4">
        <w:t xml:space="preserve"> M€ et sont principalement constituées des dépenses de </w:t>
      </w:r>
      <w:r w:rsidR="00050646" w:rsidRPr="007828D4">
        <w:t xml:space="preserve">personnel </w:t>
      </w:r>
      <w:r w:rsidR="00B5741C" w:rsidRPr="007828D4">
        <w:t>(</w:t>
      </w:r>
      <w:r w:rsidR="007828D4" w:rsidRPr="007828D4">
        <w:t>3,</w:t>
      </w:r>
      <w:r w:rsidR="00314C51">
        <w:t>9</w:t>
      </w:r>
      <w:r w:rsidR="00B30D24">
        <w:t>6</w:t>
      </w:r>
      <w:r w:rsidR="00B5741C" w:rsidRPr="007828D4">
        <w:t xml:space="preserve"> M€) </w:t>
      </w:r>
      <w:r w:rsidR="00050646" w:rsidRPr="007828D4">
        <w:t>et des charges financières</w:t>
      </w:r>
      <w:r w:rsidR="00B5741C" w:rsidRPr="007828D4">
        <w:t xml:space="preserve"> (</w:t>
      </w:r>
      <w:r w:rsidR="00E3101C">
        <w:t>0,7</w:t>
      </w:r>
      <w:r w:rsidR="00B30D24">
        <w:t>8</w:t>
      </w:r>
      <w:r w:rsidR="00B5741C" w:rsidRPr="007828D4">
        <w:t xml:space="preserve"> M€)</w:t>
      </w:r>
      <w:r w:rsidRPr="007828D4">
        <w:t xml:space="preserve">. Les dépenses d’ordre s’élèvent à </w:t>
      </w:r>
      <w:r w:rsidR="00B30D24">
        <w:t>21,15</w:t>
      </w:r>
      <w:r w:rsidRPr="007828D4">
        <w:t xml:space="preserve"> M€ et sont constituées </w:t>
      </w:r>
      <w:r w:rsidR="00BB413A" w:rsidRPr="007828D4">
        <w:t>de la dotation</w:t>
      </w:r>
      <w:r w:rsidR="00050646" w:rsidRPr="007828D4">
        <w:t xml:space="preserve"> aux amortissements des immobilisations</w:t>
      </w:r>
      <w:r w:rsidRPr="007828D4">
        <w:t xml:space="preserve"> </w:t>
      </w:r>
      <w:r w:rsidR="00B5741C" w:rsidRPr="007828D4">
        <w:t>(</w:t>
      </w:r>
      <w:r w:rsidR="00B30D24">
        <w:t>11,26</w:t>
      </w:r>
      <w:r w:rsidR="008D18F9" w:rsidRPr="007828D4">
        <w:t xml:space="preserve"> </w:t>
      </w:r>
      <w:r w:rsidRPr="007828D4">
        <w:t>M€</w:t>
      </w:r>
      <w:r w:rsidR="00B5741C" w:rsidRPr="007828D4">
        <w:t>)</w:t>
      </w:r>
      <w:r w:rsidR="00EB49DF" w:rsidRPr="007828D4">
        <w:t xml:space="preserve"> et du virement à la section d’investissement </w:t>
      </w:r>
      <w:r w:rsidR="00B5741C" w:rsidRPr="007828D4">
        <w:t>(</w:t>
      </w:r>
      <w:r w:rsidR="00B30D24">
        <w:t>9,89</w:t>
      </w:r>
      <w:r w:rsidR="00F83C64" w:rsidRPr="007828D4">
        <w:t xml:space="preserve"> M€</w:t>
      </w:r>
      <w:r w:rsidR="00B5741C" w:rsidRPr="007828D4">
        <w:t>)</w:t>
      </w:r>
      <w:r w:rsidRPr="007828D4">
        <w:t>.</w:t>
      </w:r>
    </w:p>
    <w:p w:rsidR="00B34702" w:rsidRPr="003B1A95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 w:rsidRPr="003B1A95">
        <w:t xml:space="preserve">Recettes </w:t>
      </w:r>
      <w:r w:rsidR="00C701C8" w:rsidRPr="003B1A95">
        <w:t>d’exploitation</w:t>
      </w:r>
    </w:p>
    <w:p w:rsidR="00204695" w:rsidRDefault="00EB49DF" w:rsidP="004E4E40">
      <w:r w:rsidRPr="003B1A95">
        <w:t xml:space="preserve">Les recettes </w:t>
      </w:r>
      <w:r w:rsidR="00623BFA" w:rsidRPr="003B1A95">
        <w:t>de la section d’exploitat</w:t>
      </w:r>
      <w:r w:rsidR="00B5741C" w:rsidRPr="003B1A95">
        <w:t xml:space="preserve">ion représentent un montant de </w:t>
      </w:r>
      <w:r w:rsidR="00522799" w:rsidRPr="003B1A95">
        <w:t>2</w:t>
      </w:r>
      <w:r w:rsidR="00E3101C">
        <w:t>7,</w:t>
      </w:r>
      <w:r w:rsidR="00B30D24">
        <w:t>71</w:t>
      </w:r>
      <w:r w:rsidR="00623BFA" w:rsidRPr="003B1A95">
        <w:t xml:space="preserve"> M€ dont </w:t>
      </w:r>
      <w:r w:rsidR="00B30D24">
        <w:t>23,91</w:t>
      </w:r>
      <w:r w:rsidR="00623BFA" w:rsidRPr="003B1A95">
        <w:t xml:space="preserve"> M€ de recettes réelles</w:t>
      </w:r>
      <w:r w:rsidRPr="003B1A95">
        <w:t>,</w:t>
      </w:r>
      <w:r w:rsidR="005174DC" w:rsidRPr="003B1A95">
        <w:t xml:space="preserve"> constituées principalement </w:t>
      </w:r>
      <w:r w:rsidR="00623BFA" w:rsidRPr="003B1A95">
        <w:t xml:space="preserve">de la </w:t>
      </w:r>
      <w:r w:rsidRPr="003B1A95">
        <w:t>part dépa</w:t>
      </w:r>
      <w:r w:rsidR="00B5741C" w:rsidRPr="003B1A95">
        <w:t xml:space="preserve">rtementale de la redevance pour </w:t>
      </w:r>
      <w:r w:rsidRPr="003B1A95">
        <w:t>assainissement collectif</w:t>
      </w:r>
      <w:r w:rsidR="005174DC" w:rsidRPr="003B1A95">
        <w:t xml:space="preserve"> </w:t>
      </w:r>
      <w:r w:rsidR="00B5741C" w:rsidRPr="003B1A95">
        <w:t>(</w:t>
      </w:r>
      <w:r w:rsidR="00B30D24">
        <w:t>17,93</w:t>
      </w:r>
      <w:r w:rsidR="00B5741C" w:rsidRPr="003B1A95">
        <w:t xml:space="preserve"> M€)</w:t>
      </w:r>
      <w:r w:rsidR="000D38F1">
        <w:t>, de la contribution des eaux pluviales (3,</w:t>
      </w:r>
      <w:r w:rsidR="00B30D24">
        <w:t>39</w:t>
      </w:r>
      <w:r w:rsidR="000D38F1">
        <w:t xml:space="preserve"> M€)</w:t>
      </w:r>
      <w:r w:rsidR="00B5741C" w:rsidRPr="003B1A95">
        <w:t xml:space="preserve"> </w:t>
      </w:r>
      <w:r w:rsidR="00623BFA" w:rsidRPr="003B1A95">
        <w:t xml:space="preserve">et </w:t>
      </w:r>
      <w:r w:rsidR="005174DC" w:rsidRPr="003B1A95">
        <w:t>de</w:t>
      </w:r>
      <w:r w:rsidR="00B5741C" w:rsidRPr="003B1A95">
        <w:t>s</w:t>
      </w:r>
      <w:r w:rsidR="005174DC" w:rsidRPr="003B1A95">
        <w:t xml:space="preserve"> </w:t>
      </w:r>
      <w:r w:rsidR="00623BFA" w:rsidRPr="003B1A95">
        <w:t>recettes d’ordre</w:t>
      </w:r>
      <w:r w:rsidR="00B5741C" w:rsidRPr="003B1A95">
        <w:t xml:space="preserve"> (</w:t>
      </w:r>
      <w:r w:rsidR="00E3101C">
        <w:t>3,</w:t>
      </w:r>
      <w:r w:rsidR="00B30D24">
        <w:t>80</w:t>
      </w:r>
      <w:r w:rsidR="00B5741C" w:rsidRPr="003B1A95">
        <w:t xml:space="preserve"> M€)</w:t>
      </w:r>
      <w:r w:rsidR="00623BFA" w:rsidRPr="003B1A95">
        <w:t>.</w:t>
      </w:r>
    </w:p>
    <w:p w:rsidR="004F0906" w:rsidRPr="007215B4" w:rsidRDefault="004F0906" w:rsidP="004F090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 w:rsidRPr="007215B4">
        <w:t>Dépenses d’investissement</w:t>
      </w:r>
    </w:p>
    <w:p w:rsidR="004F0906" w:rsidRPr="007215B4" w:rsidRDefault="00EB49DF" w:rsidP="004F0906">
      <w:r w:rsidRPr="007215B4">
        <w:t xml:space="preserve">Les propositions de dépenses d’investissement s’élèvent à </w:t>
      </w:r>
      <w:r w:rsidR="00111667">
        <w:t>56,24</w:t>
      </w:r>
      <w:r w:rsidRPr="007215B4">
        <w:t xml:space="preserve"> M€. Les dépenses réelles représentent </w:t>
      </w:r>
      <w:r w:rsidR="00111667">
        <w:t>44,14</w:t>
      </w:r>
      <w:r w:rsidR="00E3101C">
        <w:t xml:space="preserve"> </w:t>
      </w:r>
      <w:r w:rsidRPr="007215B4">
        <w:t xml:space="preserve">M€ et sont constituées </w:t>
      </w:r>
      <w:r w:rsidR="005174DC" w:rsidRPr="007215B4">
        <w:t>des dépenses relatives aux travaux</w:t>
      </w:r>
      <w:r w:rsidR="00B5741C" w:rsidRPr="007215B4">
        <w:t xml:space="preserve"> et aux études</w:t>
      </w:r>
      <w:r w:rsidR="005174DC" w:rsidRPr="007215B4">
        <w:t xml:space="preserve"> </w:t>
      </w:r>
      <w:r w:rsidR="00E3101C">
        <w:br/>
      </w:r>
      <w:r w:rsidR="00B5741C" w:rsidRPr="00111667">
        <w:t>(</w:t>
      </w:r>
      <w:r w:rsidR="00111667" w:rsidRPr="00111667">
        <w:t>23,19</w:t>
      </w:r>
      <w:r w:rsidR="005174DC" w:rsidRPr="00111667">
        <w:t xml:space="preserve"> M€</w:t>
      </w:r>
      <w:r w:rsidR="00B5741C" w:rsidRPr="00111667">
        <w:t>)</w:t>
      </w:r>
      <w:r w:rsidR="00445276">
        <w:t>,</w:t>
      </w:r>
      <w:r w:rsidR="005174DC" w:rsidRPr="00111667">
        <w:t xml:space="preserve"> </w:t>
      </w:r>
      <w:r w:rsidRPr="00111667">
        <w:t>des dépen</w:t>
      </w:r>
      <w:r w:rsidR="005174DC" w:rsidRPr="00111667">
        <w:t xml:space="preserve">ses financières </w:t>
      </w:r>
      <w:r w:rsidR="00B5741C" w:rsidRPr="00111667">
        <w:t>(</w:t>
      </w:r>
      <w:r w:rsidR="00445276">
        <w:t>18,25</w:t>
      </w:r>
      <w:r w:rsidR="005174DC" w:rsidRPr="00111667">
        <w:t xml:space="preserve"> M€</w:t>
      </w:r>
      <w:r w:rsidR="00B5741C" w:rsidRPr="00111667">
        <w:t>)</w:t>
      </w:r>
      <w:r w:rsidR="00445276">
        <w:t xml:space="preserve"> et des dépenses imprévues (2,70 M€)</w:t>
      </w:r>
      <w:r w:rsidR="005174DC" w:rsidRPr="00111667">
        <w:t>.</w:t>
      </w:r>
      <w:r w:rsidRPr="00111667">
        <w:t xml:space="preserve"> </w:t>
      </w:r>
      <w:r w:rsidR="000D38F1">
        <w:t>En matière de dépenses d’ordre (</w:t>
      </w:r>
      <w:r w:rsidR="00E3101C">
        <w:t>4,</w:t>
      </w:r>
      <w:r w:rsidR="00111667">
        <w:t>86</w:t>
      </w:r>
      <w:r w:rsidRPr="007215B4">
        <w:t xml:space="preserve"> M€</w:t>
      </w:r>
      <w:r w:rsidR="000D38F1">
        <w:t>), 3,</w:t>
      </w:r>
      <w:r w:rsidR="00111667">
        <w:t xml:space="preserve">80 </w:t>
      </w:r>
      <w:r w:rsidR="000D38F1">
        <w:t>M€</w:t>
      </w:r>
      <w:r w:rsidRPr="007215B4">
        <w:t xml:space="preserve"> sont proposés pour la dotation aux amortissemen</w:t>
      </w:r>
      <w:r w:rsidR="00EF6BCD" w:rsidRPr="007215B4">
        <w:t>ts des subventions d’équipement</w:t>
      </w:r>
      <w:r w:rsidRPr="007215B4">
        <w:t xml:space="preserve"> reçues.</w:t>
      </w:r>
    </w:p>
    <w:p w:rsidR="006F1B36" w:rsidRPr="0087422F" w:rsidRDefault="006F1B36" w:rsidP="006F1B36">
      <w:r>
        <w:t xml:space="preserve">La </w:t>
      </w:r>
      <w:r w:rsidRPr="0087422F">
        <w:t>reprise du déficit d’investissement</w:t>
      </w:r>
      <w:r>
        <w:t xml:space="preserve"> cumulé de </w:t>
      </w:r>
      <w:r w:rsidR="00111667">
        <w:t>7,24</w:t>
      </w:r>
      <w:r>
        <w:t xml:space="preserve"> </w:t>
      </w:r>
      <w:r w:rsidRPr="0087422F">
        <w:t>M€</w:t>
      </w:r>
      <w:r>
        <w:t xml:space="preserve"> </w:t>
      </w:r>
      <w:r w:rsidR="007215B4">
        <w:t>est également comptabilisé dans le total des dépenses d’investissement</w:t>
      </w:r>
      <w:r w:rsidRPr="00E6232C">
        <w:t>.</w:t>
      </w:r>
    </w:p>
    <w:p w:rsidR="006F1B36" w:rsidRPr="00253FDC" w:rsidRDefault="006F1B36" w:rsidP="004F0906">
      <w:pPr>
        <w:rPr>
          <w:highlight w:val="yellow"/>
        </w:rPr>
      </w:pPr>
    </w:p>
    <w:p w:rsidR="00B34702" w:rsidRPr="007215B4" w:rsidRDefault="00BD18A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 w:rsidRPr="007215B4">
        <w:lastRenderedPageBreak/>
        <w:t>Recettes</w:t>
      </w:r>
      <w:r w:rsidR="00B34702" w:rsidRPr="007215B4">
        <w:t xml:space="preserve"> d’investissement</w:t>
      </w:r>
    </w:p>
    <w:p w:rsidR="00BD18A2" w:rsidRPr="00425AC3" w:rsidRDefault="00BD18A2" w:rsidP="00BD18A2">
      <w:r w:rsidRPr="007215B4">
        <w:t>Les prévisions de recettes</w:t>
      </w:r>
      <w:r w:rsidR="006360FD" w:rsidRPr="007215B4">
        <w:t xml:space="preserve"> d’investissement</w:t>
      </w:r>
      <w:r w:rsidRPr="007215B4">
        <w:t xml:space="preserve"> s’élèvent à </w:t>
      </w:r>
      <w:r w:rsidR="00381BA1">
        <w:t>56,24</w:t>
      </w:r>
      <w:r w:rsidRPr="007215B4">
        <w:t xml:space="preserve"> M€</w:t>
      </w:r>
      <w:r w:rsidR="00EB49DF" w:rsidRPr="007215B4">
        <w:t xml:space="preserve">, dont </w:t>
      </w:r>
      <w:r w:rsidR="00381BA1">
        <w:t>34,03</w:t>
      </w:r>
      <w:r w:rsidR="00EB49DF" w:rsidRPr="007215B4">
        <w:t xml:space="preserve"> M€ de recettes réelles constituées </w:t>
      </w:r>
      <w:r w:rsidR="00EB49DF" w:rsidRPr="00425AC3">
        <w:t>essentie</w:t>
      </w:r>
      <w:r w:rsidR="000D38F1" w:rsidRPr="00425AC3">
        <w:t>llement de recettes d’emprunt</w:t>
      </w:r>
      <w:r w:rsidR="008A6C99" w:rsidRPr="00425AC3">
        <w:t xml:space="preserve"> </w:t>
      </w:r>
      <w:r w:rsidR="0048766F" w:rsidRPr="00425AC3">
        <w:t>(</w:t>
      </w:r>
      <w:r w:rsidR="00425AC3" w:rsidRPr="00425AC3">
        <w:t>14,78</w:t>
      </w:r>
      <w:r w:rsidR="008A6C99" w:rsidRPr="00425AC3">
        <w:t xml:space="preserve"> M€</w:t>
      </w:r>
      <w:r w:rsidR="0048766F" w:rsidRPr="00425AC3">
        <w:t xml:space="preserve"> dont une inscription de </w:t>
      </w:r>
      <w:r w:rsidR="00425AC3" w:rsidRPr="00425AC3">
        <w:t>2,78</w:t>
      </w:r>
      <w:r w:rsidR="0048766F" w:rsidRPr="00425AC3">
        <w:t xml:space="preserve"> M€ correspond</w:t>
      </w:r>
      <w:r w:rsidR="00CF3E07" w:rsidRPr="00425AC3">
        <w:t xml:space="preserve">ant au besoin d’emprunt </w:t>
      </w:r>
      <w:r w:rsidR="00425AC3" w:rsidRPr="00425AC3">
        <w:t>versée par l’Agence de l’Eau Seine-Normandie</w:t>
      </w:r>
      <w:r w:rsidR="0048766F" w:rsidRPr="00425AC3">
        <w:t>)</w:t>
      </w:r>
      <w:r w:rsidR="007215B4" w:rsidRPr="00425AC3">
        <w:t xml:space="preserve">, </w:t>
      </w:r>
      <w:r w:rsidR="007215B4" w:rsidRPr="007215B4">
        <w:t xml:space="preserve">de l’affectation </w:t>
      </w:r>
      <w:r w:rsidR="007215B4" w:rsidRPr="00425AC3">
        <w:t>au compte de réserve 1068 (</w:t>
      </w:r>
      <w:r w:rsidR="00381BA1" w:rsidRPr="00425AC3">
        <w:t>15,09</w:t>
      </w:r>
      <w:r w:rsidR="00B61A81" w:rsidRPr="00425AC3">
        <w:t xml:space="preserve"> </w:t>
      </w:r>
      <w:r w:rsidR="007215B4" w:rsidRPr="00425AC3">
        <w:t>M€)</w:t>
      </w:r>
      <w:r w:rsidR="00EB49DF" w:rsidRPr="00425AC3">
        <w:t xml:space="preserve"> </w:t>
      </w:r>
      <w:r w:rsidR="008A6C99" w:rsidRPr="00425AC3">
        <w:t xml:space="preserve">et de subventions d’équipement </w:t>
      </w:r>
      <w:r w:rsidR="0048766F" w:rsidRPr="00425AC3">
        <w:t>(</w:t>
      </w:r>
      <w:r w:rsidR="00425AC3" w:rsidRPr="00425AC3">
        <w:t>4,08</w:t>
      </w:r>
      <w:r w:rsidR="002510B0" w:rsidRPr="00425AC3">
        <w:t xml:space="preserve"> </w:t>
      </w:r>
      <w:r w:rsidR="00EB49DF" w:rsidRPr="00425AC3">
        <w:t>M€</w:t>
      </w:r>
      <w:r w:rsidR="0048766F" w:rsidRPr="00425AC3">
        <w:t>)</w:t>
      </w:r>
      <w:r w:rsidR="00EB49DF" w:rsidRPr="00425AC3">
        <w:t xml:space="preserve">. S’agissant des recettes d’ordre, </w:t>
      </w:r>
      <w:r w:rsidR="00B61A81" w:rsidRPr="00425AC3">
        <w:t>22,</w:t>
      </w:r>
      <w:r w:rsidR="006E1EE1" w:rsidRPr="00425AC3">
        <w:t>21</w:t>
      </w:r>
      <w:r w:rsidR="00F83C64" w:rsidRPr="00425AC3">
        <w:t xml:space="preserve"> M€</w:t>
      </w:r>
      <w:r w:rsidR="007215B4" w:rsidRPr="00425AC3">
        <w:t>,</w:t>
      </w:r>
      <w:r w:rsidR="00F83C64" w:rsidRPr="00425AC3">
        <w:t xml:space="preserve"> sont proposés au vote</w:t>
      </w:r>
      <w:r w:rsidR="005D7E0C" w:rsidRPr="00425AC3">
        <w:t xml:space="preserve"> au titre des</w:t>
      </w:r>
      <w:r w:rsidR="00F83C64" w:rsidRPr="00425AC3">
        <w:t xml:space="preserve"> amortissements des immobilisations </w:t>
      </w:r>
      <w:r w:rsidR="005D7E0C" w:rsidRPr="00425AC3">
        <w:t>(</w:t>
      </w:r>
      <w:r w:rsidR="006E1EE1" w:rsidRPr="00425AC3">
        <w:t>11,26</w:t>
      </w:r>
      <w:r w:rsidR="005D7E0C" w:rsidRPr="00425AC3">
        <w:t xml:space="preserve"> M€)</w:t>
      </w:r>
      <w:r w:rsidR="000D38F1" w:rsidRPr="00425AC3">
        <w:t xml:space="preserve">, </w:t>
      </w:r>
      <w:r w:rsidR="006E1EE1" w:rsidRPr="00425AC3">
        <w:t xml:space="preserve">1,06 </w:t>
      </w:r>
      <w:r w:rsidR="000D38F1" w:rsidRPr="00425AC3">
        <w:t>M€ pour le transfert des frais d’études</w:t>
      </w:r>
      <w:r w:rsidR="005D7E0C" w:rsidRPr="00425AC3">
        <w:t xml:space="preserve"> </w:t>
      </w:r>
      <w:r w:rsidR="00F83C64" w:rsidRPr="00425AC3">
        <w:t xml:space="preserve">et </w:t>
      </w:r>
      <w:r w:rsidR="00381BA1" w:rsidRPr="00425AC3">
        <w:t>9,89</w:t>
      </w:r>
      <w:r w:rsidR="000D38F1" w:rsidRPr="00425AC3">
        <w:t xml:space="preserve"> M€ pour le</w:t>
      </w:r>
      <w:r w:rsidR="005D7E0C" w:rsidRPr="00425AC3">
        <w:t xml:space="preserve"> </w:t>
      </w:r>
      <w:r w:rsidR="00F83C64" w:rsidRPr="00425AC3">
        <w:t xml:space="preserve">virement </w:t>
      </w:r>
      <w:r w:rsidR="005D7E0C" w:rsidRPr="00425AC3">
        <w:t>effectué depuis</w:t>
      </w:r>
      <w:r w:rsidR="00F83C64" w:rsidRPr="00425AC3">
        <w:t xml:space="preserve"> la section de fonctionnement.</w:t>
      </w:r>
    </w:p>
    <w:p w:rsidR="00EB49DF" w:rsidRDefault="006D5347" w:rsidP="00EB49DF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t>Présentation synthétique de l’équilibre</w:t>
      </w:r>
      <w:r w:rsidR="00AB76D7">
        <w:t xml:space="preserve"> </w:t>
      </w:r>
    </w:p>
    <w:p w:rsidR="00F10154" w:rsidRPr="0081386D" w:rsidRDefault="00EB49DF" w:rsidP="00EB49DF">
      <w:pPr>
        <w:pStyle w:val="Sansinterligne"/>
      </w:pPr>
      <w:r w:rsidRPr="0081386D">
        <w:t>D</w:t>
      </w:r>
      <w:r w:rsidR="00302F56" w:rsidRPr="0081386D">
        <w:t>e manière synthétique,</w:t>
      </w:r>
      <w:r w:rsidR="00F10154" w:rsidRPr="0081386D">
        <w:t xml:space="preserve"> </w:t>
      </w:r>
      <w:r w:rsidR="001410E2" w:rsidRPr="0081386D">
        <w:t xml:space="preserve">le budget </w:t>
      </w:r>
      <w:r w:rsidR="0081386D" w:rsidRPr="0081386D">
        <w:t>primitif 20</w:t>
      </w:r>
      <w:r w:rsidR="00EC62EF">
        <w:t>2</w:t>
      </w:r>
      <w:r w:rsidR="006E1EE1">
        <w:t>3</w:t>
      </w:r>
      <w:r w:rsidR="001410E2" w:rsidRPr="0081386D">
        <w:t xml:space="preserve"> du budget annexe d’assainissement se présente de la manière suivante </w:t>
      </w:r>
      <w:r w:rsidR="00F10154" w:rsidRPr="0081386D">
        <w:t>:</w:t>
      </w:r>
    </w:p>
    <w:tbl>
      <w:tblPr>
        <w:tblpPr w:leftFromText="141" w:rightFromText="141" w:vertAnchor="text" w:horzAnchor="margin" w:tblpXSpec="center" w:tblpY="157"/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1726"/>
      </w:tblGrid>
      <w:tr w:rsidR="00F83C64" w:rsidRPr="00EA0C10" w:rsidTr="00F83C64">
        <w:trPr>
          <w:trHeight w:val="345"/>
        </w:trPr>
        <w:tc>
          <w:tcPr>
            <w:tcW w:w="55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CE6F1"/>
            <w:noWrap/>
            <w:vAlign w:val="bottom"/>
            <w:hideMark/>
          </w:tcPr>
          <w:p w:rsidR="00F83C64" w:rsidRPr="00EA0C10" w:rsidRDefault="00880BE6" w:rsidP="00880BE6">
            <w:pPr>
              <w:jc w:val="center"/>
              <w:rPr>
                <w:rFonts w:ascii="Calibri" w:hAnsi="Calibri"/>
                <w:color w:val="000000"/>
                <w:szCs w:val="24"/>
                <w:lang w:eastAsia="zh-CN"/>
              </w:rPr>
            </w:pPr>
            <w:r w:rsidRPr="00EA0C10">
              <w:rPr>
                <w:rFonts w:ascii="Calibri" w:hAnsi="Calibri"/>
                <w:color w:val="000000"/>
                <w:lang w:eastAsia="zh-CN"/>
              </w:rPr>
              <w:t>Section d’exploitation</w:t>
            </w:r>
          </w:p>
        </w:tc>
      </w:tr>
      <w:tr w:rsidR="00F83C64" w:rsidRPr="00EA0C10" w:rsidTr="00F83C64">
        <w:trPr>
          <w:trHeight w:val="330"/>
        </w:trPr>
        <w:tc>
          <w:tcPr>
            <w:tcW w:w="37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C64" w:rsidRPr="00EA0C10" w:rsidRDefault="00F83C64" w:rsidP="00F83C64">
            <w:pPr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Dépenses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F83C64" w:rsidRPr="00EA0C10" w:rsidRDefault="00FB1676" w:rsidP="003427A3">
            <w:pPr>
              <w:jc w:val="center"/>
              <w:rPr>
                <w:rFonts w:ascii="Calibri" w:hAnsi="Calibri"/>
                <w:color w:val="000000"/>
                <w:szCs w:val="24"/>
                <w:lang w:eastAsia="zh-CN"/>
              </w:rPr>
            </w:pPr>
            <w:r>
              <w:t>27 713 031,18</w:t>
            </w:r>
          </w:p>
        </w:tc>
      </w:tr>
      <w:tr w:rsidR="00F83C64" w:rsidRPr="00EA0C10" w:rsidTr="009930EA">
        <w:trPr>
          <w:trHeight w:val="587"/>
        </w:trPr>
        <w:tc>
          <w:tcPr>
            <w:tcW w:w="37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C64" w:rsidRPr="00EA0C10" w:rsidRDefault="00F83C64" w:rsidP="00F83C64">
            <w:pPr>
              <w:jc w:val="left"/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  <w:t>Dont virement à la section d’investissement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:rsidR="00F83C64" w:rsidRPr="00EA0C10" w:rsidRDefault="00331FF3" w:rsidP="00FB1676">
            <w:pPr>
              <w:jc w:val="center"/>
              <w:rPr>
                <w:rFonts w:ascii="Calibri" w:hAnsi="Calibri"/>
                <w:i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  <w:t>9</w:t>
            </w:r>
            <w:r w:rsidR="00FB1676"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  <w:t> 893 089,08</w:t>
            </w:r>
          </w:p>
        </w:tc>
      </w:tr>
      <w:tr w:rsidR="00F83C64" w:rsidRPr="00EA0C10" w:rsidTr="00F83C64">
        <w:trPr>
          <w:trHeight w:val="315"/>
        </w:trPr>
        <w:tc>
          <w:tcPr>
            <w:tcW w:w="37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83C64" w:rsidRPr="00EA0C10" w:rsidRDefault="00F83C64" w:rsidP="00F83C64">
            <w:pPr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Recettes </w:t>
            </w:r>
          </w:p>
        </w:tc>
        <w:tc>
          <w:tcPr>
            <w:tcW w:w="17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9930EA" w:rsidRPr="009930EA" w:rsidRDefault="00FB1676" w:rsidP="009930EA">
            <w:pPr>
              <w:jc w:val="center"/>
            </w:pPr>
            <w:r>
              <w:t>27 713 031,18</w:t>
            </w:r>
          </w:p>
        </w:tc>
      </w:tr>
    </w:tbl>
    <w:p w:rsidR="00F83C64" w:rsidRPr="00EA0C10" w:rsidRDefault="00F83C64" w:rsidP="00EB49DF">
      <w:pPr>
        <w:pStyle w:val="Sansinterligne"/>
      </w:pPr>
    </w:p>
    <w:p w:rsidR="00EB49DF" w:rsidRPr="00EA0C10" w:rsidRDefault="00EB49DF" w:rsidP="00EB49DF">
      <w:pPr>
        <w:pStyle w:val="Sansinterligne"/>
      </w:pPr>
    </w:p>
    <w:p w:rsidR="00F10154" w:rsidRPr="00EA0C10" w:rsidRDefault="00F10154" w:rsidP="00F10154">
      <w:pPr>
        <w:pStyle w:val="Corpsdetexte"/>
        <w:ind w:left="360"/>
        <w:outlineLvl w:val="0"/>
        <w:rPr>
          <w:rFonts w:ascii="Arial" w:hAnsi="Arial" w:cs="Arial"/>
        </w:rPr>
      </w:pPr>
    </w:p>
    <w:p w:rsidR="00F10154" w:rsidRPr="00EA0C10" w:rsidRDefault="00F10154" w:rsidP="00F10154">
      <w:pPr>
        <w:pStyle w:val="Corpsdetexte"/>
        <w:ind w:left="360"/>
        <w:outlineLvl w:val="0"/>
        <w:rPr>
          <w:rFonts w:ascii="Arial" w:hAnsi="Arial" w:cs="Arial"/>
        </w:rPr>
      </w:pPr>
    </w:p>
    <w:p w:rsidR="00F10154" w:rsidRPr="00EA0C10" w:rsidRDefault="00F10154" w:rsidP="00C701C8"/>
    <w:p w:rsidR="00050D18" w:rsidRPr="00EA0C10" w:rsidRDefault="00050D18" w:rsidP="002D0EC1">
      <w:pPr>
        <w:jc w:val="center"/>
      </w:pPr>
    </w:p>
    <w:p w:rsidR="00F83C64" w:rsidRPr="00EA0C10" w:rsidRDefault="00F83C64" w:rsidP="002D0EC1">
      <w:pPr>
        <w:jc w:val="center"/>
      </w:pPr>
    </w:p>
    <w:tbl>
      <w:tblPr>
        <w:tblpPr w:leftFromText="141" w:rightFromText="141" w:vertAnchor="page" w:horzAnchor="margin" w:tblpXSpec="center" w:tblpY="8297"/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1724"/>
      </w:tblGrid>
      <w:tr w:rsidR="007215B4" w:rsidRPr="00EA0C10" w:rsidTr="00371B96">
        <w:trPr>
          <w:trHeight w:val="345"/>
        </w:trPr>
        <w:tc>
          <w:tcPr>
            <w:tcW w:w="55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CE6F1"/>
            <w:noWrap/>
            <w:vAlign w:val="bottom"/>
            <w:hideMark/>
          </w:tcPr>
          <w:p w:rsidR="007215B4" w:rsidRPr="00EA0C10" w:rsidRDefault="007215B4" w:rsidP="00371B96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Section d’investissement</w:t>
            </w:r>
          </w:p>
        </w:tc>
      </w:tr>
      <w:tr w:rsidR="007215B4" w:rsidRPr="00EA0C10" w:rsidTr="00371B96">
        <w:trPr>
          <w:trHeight w:val="330"/>
        </w:trPr>
        <w:tc>
          <w:tcPr>
            <w:tcW w:w="37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15B4" w:rsidRPr="00EA0C10" w:rsidRDefault="007215B4" w:rsidP="00371B96">
            <w:pPr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Dépenses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215B4" w:rsidRPr="00EA0C10" w:rsidRDefault="00FB1676" w:rsidP="00371B96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t>56 243 855,98</w:t>
            </w:r>
          </w:p>
        </w:tc>
      </w:tr>
      <w:tr w:rsidR="007215B4" w:rsidRPr="00EA0C10" w:rsidTr="00371B96">
        <w:trPr>
          <w:trHeight w:val="315"/>
        </w:trPr>
        <w:tc>
          <w:tcPr>
            <w:tcW w:w="3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15B4" w:rsidRPr="00EA0C10" w:rsidRDefault="007215B4" w:rsidP="00371B96">
            <w:pPr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Recettes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215B4" w:rsidRPr="00EA0C10" w:rsidRDefault="00FB1676" w:rsidP="00371B96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t>56 243 855,98</w:t>
            </w:r>
          </w:p>
        </w:tc>
      </w:tr>
      <w:tr w:rsidR="007215B4" w:rsidRPr="006D5347" w:rsidTr="00371B96">
        <w:trPr>
          <w:trHeight w:val="315"/>
        </w:trPr>
        <w:tc>
          <w:tcPr>
            <w:tcW w:w="37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</w:tcPr>
          <w:p w:rsidR="007215B4" w:rsidRPr="00EA0C10" w:rsidRDefault="007215B4" w:rsidP="00371B96">
            <w:pPr>
              <w:jc w:val="left"/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</w:pPr>
            <w:r w:rsidRPr="00EA0C10"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  <w:t>Dont virement de la section d’exploitation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215B4" w:rsidRPr="006D5347" w:rsidRDefault="00FB1676" w:rsidP="00371B96">
            <w:pPr>
              <w:jc w:val="center"/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i/>
                <w:color w:val="000000"/>
                <w:szCs w:val="24"/>
                <w:lang w:eastAsia="zh-CN"/>
              </w:rPr>
              <w:t>9 893 089,08</w:t>
            </w:r>
          </w:p>
        </w:tc>
      </w:tr>
    </w:tbl>
    <w:p w:rsidR="00F83C64" w:rsidRDefault="00F83C64" w:rsidP="002D0EC1">
      <w:pPr>
        <w:jc w:val="center"/>
      </w:pPr>
    </w:p>
    <w:p w:rsidR="00F83C64" w:rsidRDefault="00F83C64" w:rsidP="002D0EC1">
      <w:pPr>
        <w:jc w:val="center"/>
      </w:pPr>
    </w:p>
    <w:p w:rsidR="00F83C64" w:rsidRDefault="00F83C64" w:rsidP="002D0EC1">
      <w:pPr>
        <w:jc w:val="center"/>
      </w:pPr>
      <w:bookmarkStart w:id="0" w:name="_GoBack"/>
      <w:bookmarkEnd w:id="0"/>
    </w:p>
    <w:p w:rsidR="00F83C64" w:rsidRDefault="00F83C64" w:rsidP="002D0EC1">
      <w:pPr>
        <w:jc w:val="center"/>
      </w:pPr>
    </w:p>
    <w:p w:rsidR="00F83C64" w:rsidRDefault="00F83C64" w:rsidP="002D0EC1">
      <w:pPr>
        <w:jc w:val="center"/>
      </w:pPr>
    </w:p>
    <w:p w:rsidR="00F83C64" w:rsidRDefault="00F83C64" w:rsidP="002D0EC1">
      <w:pPr>
        <w:jc w:val="center"/>
      </w:pPr>
    </w:p>
    <w:p w:rsidR="00F83C64" w:rsidRDefault="00F83C64" w:rsidP="002D0EC1">
      <w:pPr>
        <w:jc w:val="center"/>
      </w:pPr>
    </w:p>
    <w:sectPr w:rsidR="00F83C64" w:rsidSect="00D62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E2" w:rsidRDefault="001410E2" w:rsidP="00B34702">
      <w:pPr>
        <w:spacing w:after="0" w:line="240" w:lineRule="auto"/>
      </w:pPr>
      <w:r>
        <w:separator/>
      </w:r>
    </w:p>
  </w:endnote>
  <w:endnote w:type="continuationSeparator" w:id="0">
    <w:p w:rsidR="001410E2" w:rsidRDefault="001410E2" w:rsidP="00B3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420B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E2" w:rsidRDefault="001410E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8ABC3" wp14:editId="4082208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e"/>
                              <w:id w:val="28116232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1410E2" w:rsidRDefault="001410E2">
                                <w:pPr>
                                  <w:pStyle w:val="Pieddepage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Présentation synthétique </w:t>
                                </w:r>
                                <w:r w:rsidR="00892224">
                                  <w:rPr>
                                    <w:color w:val="FFFFFF" w:themeColor="background1"/>
                                    <w:spacing w:val="60"/>
                                  </w:rPr>
                                  <w:t>BP</w:t>
                                </w:r>
                                <w:r w:rsidR="00A10528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202</w:t>
                                </w:r>
                                <w:r w:rsidR="00420B3C">
                                  <w:rPr>
                                    <w:color w:val="FFFFFF" w:themeColor="background1"/>
                                    <w:spacing w:val="60"/>
                                  </w:rPr>
                                  <w:t>3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– BAA</w:t>
                                </w:r>
                              </w:p>
                            </w:sdtContent>
                          </w:sdt>
                          <w:p w:rsidR="001410E2" w:rsidRDefault="001410E2">
                            <w:pPr>
                              <w:pStyle w:val="En-tt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E2" w:rsidRDefault="001410E2">
                            <w:pPr>
                              <w:pStyle w:val="Pieddepag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71B96" w:rsidRPr="00371B96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8ABC3" id="Groupe 156" o:spid="_x0000_s1026" style="position:absolute;left:0;text-align:left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YXxAMAAKENAAAOAAAAZHJzL2Uyb0RvYy54bWzsV9tu3DYQfS+QfyD4LutGSSvBcuDsxSjg&#10;tkGSfgBXoi6oRKok11qn6L93SGnXu3bapLkYCJB90PI6nDkzZ4a8fLnvO3THpGoFz7F/4WHEeCHK&#10;ltc5/v3dxllgpDTlJe0EZzm+Zwq/vHrx0+U4ZCwQjehKJhEI4Sobhxw3Wg+Z66qiYT1VF2JgHCYr&#10;IXuqoStrt5R0BOl95waeF7ujkOUgRcGUgtHVNImvrPyqYoX+raoU06jLMeim7Vfa79Z83atLmtWS&#10;Dk1bzGrQz9Cipy2HQ4+iVlRTtJPtE1F9W0ihRKUvCtG7oqraglkbwBrfe2TNjRS7wdpSZ2M9HGEC&#10;aB/h9Nlii1/vXkvUljkO4ggjTntwkj2XIT+KDT7jUGew7EYOb4fXcjISmrei+EPBtPt43vTraTHa&#10;jr+IEiTSnRYWn30leyMCLEd764b7oxvYXqMCBpMwjuMQtClgLiRJSKLJT0UDzjTbwsDHCCZ9sohm&#10;HxbNet7u+7EH02ZzRBKz06XZdK7VddbNGAYxpx5gVV8G69uGDsx6Sxm8jrDGB1jfQDRSXncGWauX&#10;UQBWHmBVE6aIi2UD69i1lGJsGC1BMd/acbbBdBR45KMghwmZ0Uq9cELyAHUaElDPQEXC4Awqmg1S&#10;6RsmemQaOZagvXUhvbtVekL1sMR4VImuLTdt19mO4S9bdhLdUWCe3gd2a7frIR6mMeLBb9IGho1j&#10;7dL4MAxOs1nASLEuPDsADAAtzFHGFMu0v1I/IN6rIHU28SJxyIZETpp4C8fz01dp7JGUrDZ/Gz18&#10;kjVtWTJ+23J2YL1PPs39c/6Z+Gp5j8Ycp1EQWRPPtFSy3h5BSEkYh2QG+WxZ32pIgl3b53hhzJ9h&#10;Ma5f8xKgppmmbTe13XP1LTSAweHfogJxPsXGFOR6v92DFDO4FeU9hIwU4FHIh5C5odEI+R6jEbJg&#10;jtWfOyoZRt3PHMIu9QkxadN2SJQE0JGnM9vTGcoLEAXuxmhqLvWUaneDbOsGTvItRlxcQz6oWhtF&#10;D1qBCaYDlHw2biYf4ubC+Mho8gzcTJM4/DdyBr4X/CCnuRlAyH9jclraWd6ZvHOayp6DnLYA2xT/&#10;wIYfHJ2vJXCDnK4lp/UzfUaOfuC2caif/3HX+N8FlAtTPW227/gn1pSvFrZZx+di+rSseul6sV4Q&#10;hwTx2iHeauVcb5bEiTd+Eq3C1XK58s/LqrHjy8uq0eeMiWfVdGN/T6vpSXmcLiPA54+Ux++lJtrb&#10;K7wDbKmf3yzmoXHatzX04WV19Q8AAAD//wMAUEsDBBQABgAIAAAAIQCmPpuG3QAAAAUBAAAPAAAA&#10;ZHJzL2Rvd25yZXYueG1sTI9BS8NAEIXvgv9hGcGb3azaWmI2pRT1VIS2gvQ2zU6T0OxsyG6T9N+7&#10;9aKXgcd7vPdNthhtI3rqfO1Yg5okIIgLZ2ouNXzt3h/mIHxANtg4Jg0X8rDIb28yTI0beEP9NpQi&#10;lrBPUUMVQptK6YuKLPqJa4mjd3SdxRBlV0rT4RDLbSMfk2QmLdYcFypsaVVRcdqerYaPAYflk3rr&#10;16fj6rLfTT+/14q0vr8bl68gAo3hLwxX/IgOeWQ6uDMbLxoN8ZHwe6+emiUKxEHD9PkFZJ7J//T5&#10;DwAAAP//AwBQSwECLQAUAAYACAAAACEAtoM4kv4AAADhAQAAEwAAAAAAAAAAAAAAAAAAAAAAW0Nv&#10;bnRlbnRfVHlwZXNdLnhtbFBLAQItABQABgAIAAAAIQA4/SH/1gAAAJQBAAALAAAAAAAAAAAAAAAA&#10;AC8BAABfcmVscy8ucmVsc1BLAQItABQABgAIAAAAIQDrQ6YXxAMAAKENAAAOAAAAAAAAAAAAAAAA&#10;AC4CAABkcnMvZTJvRG9jLnhtbFBLAQItABQABgAIAAAAIQCmPpuG3QAAAAUBAAAPAAAAAAAAAAAA&#10;AAAAAB4GAABkcnMvZG93bnJldi54bWxQSwUGAAAAAAQABADzAAAAKAcAAAAA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eOwwAAANwAAAAPAAAAZHJzL2Rvd25yZXYueG1sRI/NasMw&#10;EITvhb6D2EJvjdwcTOJGDqGNIZBTHD/AYm39E2tlLNU/b18FAjkOM/MNs9vPphMjDa6xrOBzFYEg&#10;Lq1uuFJQXLOPDQjnkTV2lknBQg726evLDhNtJ77QmPtKBAi7BBXU3veJlK6syaBb2Z44eL92MOiD&#10;HCqpB5wC3HRyHUWxNNhwWKixp++aylv+ZxSM23ObZ8XlWJSx3vgMW9stP0q9v82HLxCeZv8MP9on&#10;rWAdx3A/E46ATP8BAAD//wMAUEsBAi0AFAAGAAgAAAAhANvh9svuAAAAhQEAABMAAAAAAAAAAAAA&#10;AAAAAAAAAFtDb250ZW50X1R5cGVzXS54bWxQSwECLQAUAAYACAAAACEAWvQsW78AAAAVAQAACwAA&#10;AAAAAAAAAAAAAAAfAQAAX3JlbHMvLnJlbHNQSwECLQAUAAYACAAAACEA1sSHjsMAAADcAAAADwAA&#10;AAAAAAAAAAAAAAAHAgAAZHJzL2Rvd25yZXYueG1sUEsFBgAAAAADAAMAtwAAAPcCAAAAAA==&#10;" fillcolor="#8db3e2 [1311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e"/>
                        <w:id w:val="281162324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410E2" w:rsidRDefault="001410E2">
                          <w:pPr>
                            <w:pStyle w:val="Pieddepage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Présentation synthétique </w:t>
                          </w:r>
                          <w:r w:rsidR="00892224">
                            <w:rPr>
                              <w:color w:val="FFFFFF" w:themeColor="background1"/>
                              <w:spacing w:val="60"/>
                            </w:rPr>
                            <w:t>BP</w:t>
                          </w:r>
                          <w:r w:rsidR="00A10528">
                            <w:rPr>
                              <w:color w:val="FFFFFF" w:themeColor="background1"/>
                              <w:spacing w:val="60"/>
                            </w:rPr>
                            <w:t xml:space="preserve"> 202</w:t>
                          </w:r>
                          <w:r w:rsidR="00420B3C">
                            <w:rPr>
                              <w:color w:val="FFFFFF" w:themeColor="background1"/>
                              <w:spacing w:val="6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– BAA</w:t>
                          </w:r>
                        </w:p>
                      </w:sdtContent>
                    </w:sdt>
                    <w:p w:rsidR="001410E2" w:rsidRDefault="001410E2">
                      <w:pPr>
                        <w:pStyle w:val="En-tt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yFoxAAAANwAAAAPAAAAZHJzL2Rvd25yZXYueG1sRI9Pi8Iw&#10;FMTvC36H8ARva6qyKtUosqIUDwv+uXh7NM+2mLx0m6jdb28EYY/DzPyGmS9ba8SdGl85VjDoJyCI&#10;c6crLhScjpvPKQgfkDUax6TgjzwsF52POabaPXhP90MoRISwT1FBGUKdSunzkiz6vquJo3dxjcUQ&#10;ZVNI3eAjwq2RwyQZS4sVx4USa/ouKb8eblZBcfvZJuvLL4ed4Spbm9E5+2Klet12NQMRqA3/4Xc7&#10;0wqG4wm8zsQjIBdPAAAA//8DAFBLAQItABQABgAIAAAAIQDb4fbL7gAAAIUBAAATAAAAAAAAAAAA&#10;AAAAAAAAAABbQ29udGVudF9UeXBlc10ueG1sUEsBAi0AFAAGAAgAAAAhAFr0LFu/AAAAFQEAAAsA&#10;AAAAAAAAAAAAAAAAHwEAAF9yZWxzLy5yZWxzUEsBAi0AFAAGAAgAAAAhAFDTIWjEAAAA3AAAAA8A&#10;AAAAAAAAAAAAAAAABwIAAGRycy9kb3ducmV2LnhtbFBLBQYAAAAAAwADALcAAAD4AgAAAAA=&#10;" fillcolor="#8db3e2 [1311]" stroked="f">
                <v:textbox>
                  <w:txbxContent>
                    <w:p w:rsidR="001410E2" w:rsidRDefault="001410E2">
                      <w:pPr>
                        <w:pStyle w:val="Pieddepag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71B96" w:rsidRPr="00371B96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1410E2" w:rsidRDefault="001410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420B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E2" w:rsidRDefault="001410E2" w:rsidP="00B34702">
      <w:pPr>
        <w:spacing w:after="0" w:line="240" w:lineRule="auto"/>
      </w:pPr>
      <w:r>
        <w:separator/>
      </w:r>
    </w:p>
  </w:footnote>
  <w:footnote w:type="continuationSeparator" w:id="0">
    <w:p w:rsidR="001410E2" w:rsidRDefault="001410E2" w:rsidP="00B3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420B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420B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E2" w:rsidRDefault="001410E2" w:rsidP="007F30A0">
    <w:pPr>
      <w:pStyle w:val="En-tte"/>
      <w:ind w:left="-426"/>
    </w:pPr>
    <w:r w:rsidRPr="00373171">
      <w:rPr>
        <w:noProof/>
        <w:lang w:eastAsia="fr-FR"/>
      </w:rPr>
      <w:drawing>
        <wp:inline distT="0" distB="0" distL="0" distR="0" wp14:anchorId="5B266F7F" wp14:editId="6C904B87">
          <wp:extent cx="2543175" cy="609600"/>
          <wp:effectExtent l="0" t="0" r="9525" b="0"/>
          <wp:docPr id="3" name="Image 3" descr="logo 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606"/>
    <w:multiLevelType w:val="hybridMultilevel"/>
    <w:tmpl w:val="7D8E566C"/>
    <w:lvl w:ilvl="0" w:tplc="FA5648FC">
      <w:start w:val="1"/>
      <w:numFmt w:val="bullet"/>
      <w:pStyle w:val="pucepu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03771F"/>
    <w:multiLevelType w:val="hybridMultilevel"/>
    <w:tmpl w:val="6F28C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33A5"/>
    <w:multiLevelType w:val="hybridMultilevel"/>
    <w:tmpl w:val="4C7C83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5A4B93"/>
    <w:multiLevelType w:val="hybridMultilevel"/>
    <w:tmpl w:val="249CBFBC"/>
    <w:lvl w:ilvl="0" w:tplc="917E1BBE">
      <w:start w:val="1"/>
      <w:numFmt w:val="bullet"/>
      <w:pStyle w:val="tir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79CE"/>
    <w:multiLevelType w:val="hybridMultilevel"/>
    <w:tmpl w:val="E4A07068"/>
    <w:lvl w:ilvl="0" w:tplc="11041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B64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2"/>
    <w:rsid w:val="00050646"/>
    <w:rsid w:val="00050D18"/>
    <w:rsid w:val="000670E0"/>
    <w:rsid w:val="000A1E84"/>
    <w:rsid w:val="000D38F1"/>
    <w:rsid w:val="00100CE3"/>
    <w:rsid w:val="00111667"/>
    <w:rsid w:val="00121397"/>
    <w:rsid w:val="001410E2"/>
    <w:rsid w:val="0018697B"/>
    <w:rsid w:val="001A251D"/>
    <w:rsid w:val="00204695"/>
    <w:rsid w:val="00211902"/>
    <w:rsid w:val="00225E91"/>
    <w:rsid w:val="002510B0"/>
    <w:rsid w:val="00253FDC"/>
    <w:rsid w:val="002545B1"/>
    <w:rsid w:val="002A6E13"/>
    <w:rsid w:val="002C632F"/>
    <w:rsid w:val="002C71EB"/>
    <w:rsid w:val="002C7C69"/>
    <w:rsid w:val="002D0EC1"/>
    <w:rsid w:val="00300B69"/>
    <w:rsid w:val="00302F56"/>
    <w:rsid w:val="00314C51"/>
    <w:rsid w:val="00331FF3"/>
    <w:rsid w:val="003427A3"/>
    <w:rsid w:val="00346DBB"/>
    <w:rsid w:val="00360EF9"/>
    <w:rsid w:val="00371B96"/>
    <w:rsid w:val="00381BA1"/>
    <w:rsid w:val="003A2AD5"/>
    <w:rsid w:val="003B0286"/>
    <w:rsid w:val="003B1A95"/>
    <w:rsid w:val="003D53E0"/>
    <w:rsid w:val="00420B3C"/>
    <w:rsid w:val="00425AC3"/>
    <w:rsid w:val="00445276"/>
    <w:rsid w:val="0048766F"/>
    <w:rsid w:val="00490434"/>
    <w:rsid w:val="004A349E"/>
    <w:rsid w:val="004D0A06"/>
    <w:rsid w:val="004D553D"/>
    <w:rsid w:val="004E0331"/>
    <w:rsid w:val="004E4E40"/>
    <w:rsid w:val="004F0906"/>
    <w:rsid w:val="00512607"/>
    <w:rsid w:val="005174DC"/>
    <w:rsid w:val="00522799"/>
    <w:rsid w:val="00541650"/>
    <w:rsid w:val="005B3046"/>
    <w:rsid w:val="005D7E0C"/>
    <w:rsid w:val="00623BFA"/>
    <w:rsid w:val="006350E2"/>
    <w:rsid w:val="006360FD"/>
    <w:rsid w:val="006839BA"/>
    <w:rsid w:val="00693CE6"/>
    <w:rsid w:val="006B50C7"/>
    <w:rsid w:val="006D5347"/>
    <w:rsid w:val="006E1EE1"/>
    <w:rsid w:val="006F1B36"/>
    <w:rsid w:val="007072F9"/>
    <w:rsid w:val="00711072"/>
    <w:rsid w:val="007215B4"/>
    <w:rsid w:val="007828D4"/>
    <w:rsid w:val="00793FD4"/>
    <w:rsid w:val="007D1A26"/>
    <w:rsid w:val="007F30A0"/>
    <w:rsid w:val="0081386D"/>
    <w:rsid w:val="00880BE6"/>
    <w:rsid w:val="008850D7"/>
    <w:rsid w:val="00892224"/>
    <w:rsid w:val="008A6C99"/>
    <w:rsid w:val="008C0AE2"/>
    <w:rsid w:val="008D18F9"/>
    <w:rsid w:val="008E3F56"/>
    <w:rsid w:val="008F3459"/>
    <w:rsid w:val="00956843"/>
    <w:rsid w:val="009930EA"/>
    <w:rsid w:val="009A1743"/>
    <w:rsid w:val="009A326E"/>
    <w:rsid w:val="009C7C1B"/>
    <w:rsid w:val="009F0BBA"/>
    <w:rsid w:val="00A04501"/>
    <w:rsid w:val="00A10528"/>
    <w:rsid w:val="00A71879"/>
    <w:rsid w:val="00A94466"/>
    <w:rsid w:val="00A96639"/>
    <w:rsid w:val="00AB76D7"/>
    <w:rsid w:val="00AD4F1E"/>
    <w:rsid w:val="00B30D24"/>
    <w:rsid w:val="00B34702"/>
    <w:rsid w:val="00B5741C"/>
    <w:rsid w:val="00B61A81"/>
    <w:rsid w:val="00B67964"/>
    <w:rsid w:val="00BB413A"/>
    <w:rsid w:val="00BC6D5E"/>
    <w:rsid w:val="00BD18A2"/>
    <w:rsid w:val="00C37C65"/>
    <w:rsid w:val="00C45CD2"/>
    <w:rsid w:val="00C53BEE"/>
    <w:rsid w:val="00C701C8"/>
    <w:rsid w:val="00C77C5E"/>
    <w:rsid w:val="00C846D0"/>
    <w:rsid w:val="00C96C33"/>
    <w:rsid w:val="00CF3E07"/>
    <w:rsid w:val="00D0112F"/>
    <w:rsid w:val="00D612FB"/>
    <w:rsid w:val="00D621F1"/>
    <w:rsid w:val="00D647BC"/>
    <w:rsid w:val="00D82F00"/>
    <w:rsid w:val="00DC05FF"/>
    <w:rsid w:val="00E13FB4"/>
    <w:rsid w:val="00E3101C"/>
    <w:rsid w:val="00E36657"/>
    <w:rsid w:val="00EA0C10"/>
    <w:rsid w:val="00EB49DF"/>
    <w:rsid w:val="00EC62EF"/>
    <w:rsid w:val="00EF6BCD"/>
    <w:rsid w:val="00F10154"/>
    <w:rsid w:val="00F26ABD"/>
    <w:rsid w:val="00F62C02"/>
    <w:rsid w:val="00F7389A"/>
    <w:rsid w:val="00F74496"/>
    <w:rsid w:val="00F75534"/>
    <w:rsid w:val="00F83C64"/>
    <w:rsid w:val="00FB1676"/>
    <w:rsid w:val="00FD34A5"/>
    <w:rsid w:val="00FE7E34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E0C7FE41-4076-46C3-AE69-92B65CB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4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3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34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702"/>
  </w:style>
  <w:style w:type="paragraph" w:styleId="Pieddepage">
    <w:name w:val="footer"/>
    <w:basedOn w:val="Normal"/>
    <w:link w:val="Pieddepag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702"/>
  </w:style>
  <w:style w:type="character" w:styleId="Marquedecommentaire">
    <w:name w:val="annotation reference"/>
    <w:basedOn w:val="Policepardfaut"/>
    <w:uiPriority w:val="99"/>
    <w:semiHidden/>
    <w:unhideWhenUsed/>
    <w:rsid w:val="007F3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0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0A0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37C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7C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CarCarCarCar">
    <w:name w:val="Car Car Car Car Car"/>
    <w:basedOn w:val="Normal"/>
    <w:rsid w:val="00C37C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701C8"/>
    <w:pPr>
      <w:ind w:left="720"/>
      <w:contextualSpacing/>
    </w:pPr>
  </w:style>
  <w:style w:type="character" w:customStyle="1" w:styleId="CorpsdetexteCar1">
    <w:name w:val="Corps de texte Car1"/>
    <w:uiPriority w:val="99"/>
    <w:semiHidden/>
    <w:rsid w:val="00F10154"/>
    <w:rPr>
      <w:rFonts w:ascii="Times New Roman" w:eastAsia="Times New Roman" w:hAnsi="Times New Roman"/>
      <w:sz w:val="24"/>
      <w:szCs w:val="24"/>
    </w:rPr>
  </w:style>
  <w:style w:type="paragraph" w:customStyle="1" w:styleId="tiret">
    <w:name w:val="tiret"/>
    <w:basedOn w:val="Normal"/>
    <w:rsid w:val="00623BFA"/>
    <w:pPr>
      <w:numPr>
        <w:numId w:val="4"/>
      </w:numPr>
    </w:pPr>
  </w:style>
  <w:style w:type="paragraph" w:customStyle="1" w:styleId="pucepuce">
    <w:name w:val="puce puce"/>
    <w:basedOn w:val="Normal"/>
    <w:qFormat/>
    <w:rsid w:val="00623BFA"/>
    <w:pPr>
      <w:numPr>
        <w:numId w:val="6"/>
      </w:numPr>
      <w:tabs>
        <w:tab w:val="left" w:pos="-360"/>
        <w:tab w:val="left" w:pos="0"/>
      </w:tabs>
      <w:suppressAutoHyphens/>
      <w:autoSpaceDE w:val="0"/>
      <w:spacing w:before="120" w:after="120" w:line="240" w:lineRule="auto"/>
      <w:ind w:left="2154" w:hanging="357"/>
    </w:pPr>
    <w:rPr>
      <w:rFonts w:ascii="Arial" w:eastAsia="Calibri" w:hAnsi="Arial" w:cs="Arial"/>
      <w:sz w:val="24"/>
    </w:rPr>
  </w:style>
  <w:style w:type="table" w:styleId="Grilledutableau">
    <w:name w:val="Table Grid"/>
    <w:basedOn w:val="TableauNormal"/>
    <w:uiPriority w:val="59"/>
    <w:rsid w:val="004F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B49D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Présentation synthétique BP 2023 – BAA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92DB1F-568E-451C-B360-94E2E1AB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TEUFF LEFRERE Sylvie - PF/DPEF/SPF</dc:creator>
  <cp:lastModifiedBy>PIERRE Helene - PFCPL/DFCG/SDG</cp:lastModifiedBy>
  <cp:revision>22</cp:revision>
  <cp:lastPrinted>2016-04-14T08:11:00Z</cp:lastPrinted>
  <dcterms:created xsi:type="dcterms:W3CDTF">2022-02-22T10:29:00Z</dcterms:created>
  <dcterms:modified xsi:type="dcterms:W3CDTF">2023-03-13T08:28:00Z</dcterms:modified>
</cp:coreProperties>
</file>