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0E0" w:rsidRDefault="007F40E0" w:rsidP="007F40E0">
      <w:pPr>
        <w:rPr>
          <w:noProof/>
          <w:lang w:eastAsia="fr-FR"/>
        </w:rPr>
      </w:pPr>
      <w:r>
        <w:rPr>
          <w:noProof/>
          <w:lang w:eastAsia="fr-FR"/>
        </w:rPr>
        <w:drawing>
          <wp:anchor distT="0" distB="0" distL="114300" distR="114300" simplePos="0" relativeHeight="251659264" behindDoc="0" locked="0" layoutInCell="1" allowOverlap="1" wp14:anchorId="25BB12D4" wp14:editId="14CE0891">
            <wp:simplePos x="0" y="0"/>
            <wp:positionH relativeFrom="column">
              <wp:posOffset>4084346</wp:posOffset>
            </wp:positionH>
            <wp:positionV relativeFrom="paragraph">
              <wp:posOffset>97282</wp:posOffset>
            </wp:positionV>
            <wp:extent cx="960179" cy="552450"/>
            <wp:effectExtent l="0" t="0" r="0" b="0"/>
            <wp:wrapNone/>
            <wp:docPr id="2050" name="Image 2" descr="logo_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2" descr="logo_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79" cy="552450"/>
                    </a:xfrm>
                    <a:prstGeom prst="rect">
                      <a:avLst/>
                    </a:prstGeom>
                    <a:noFill/>
                    <a:extLst/>
                  </pic:spPr>
                </pic:pic>
              </a:graphicData>
            </a:graphic>
            <wp14:sizeRelH relativeFrom="margin">
              <wp14:pctWidth>0</wp14:pctWidth>
            </wp14:sizeRelH>
            <wp14:sizeRelV relativeFrom="margin">
              <wp14:pctHeight>0</wp14:pctHeight>
            </wp14:sizeRelV>
          </wp:anchor>
        </w:drawing>
      </w:r>
      <w:r w:rsidR="007803B9">
        <w:rPr>
          <w:rFonts w:ascii="Arial" w:hAnsi="Arial" w:cs="Arial"/>
          <w:sz w:val="28"/>
          <w:szCs w:val="28"/>
        </w:rPr>
        <w:t xml:space="preserve">        </w:t>
      </w:r>
      <w:r w:rsidR="00086F8F" w:rsidRPr="00EC29D4">
        <w:rPr>
          <w:rFonts w:ascii="Arial" w:hAnsi="Arial" w:cs="Arial"/>
          <w:noProof/>
          <w:sz w:val="28"/>
          <w:szCs w:val="28"/>
        </w:rPr>
        <w:object w:dxaOrig="16588" w:dyaOrig="3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1pt;height:52.35pt;mso-width-percent:0;mso-height-percent:0;mso-width-percent:0;mso-height-percent:0" o:ole="">
            <v:imagedata r:id="rId9" o:title=""/>
          </v:shape>
          <o:OLEObject Type="Embed" ProgID="MSPhotoEd.3" ShapeID="_x0000_i1025" DrawAspect="Content" ObjectID="_1652286637" r:id="rId10"/>
        </w:object>
      </w:r>
    </w:p>
    <w:p w:rsidR="007F40E0" w:rsidRDefault="007803B9" w:rsidP="007F40E0">
      <w:pPr>
        <w:jc w:val="center"/>
        <w:rPr>
          <w:sz w:val="32"/>
        </w:rPr>
      </w:pPr>
      <w:r w:rsidRPr="007803B9">
        <w:rPr>
          <w:noProof/>
          <w:sz w:val="32"/>
          <w:lang w:eastAsia="fr-FR"/>
        </w:rPr>
        <w:drawing>
          <wp:anchor distT="0" distB="0" distL="114300" distR="114300" simplePos="0" relativeHeight="251667456" behindDoc="0" locked="0" layoutInCell="1" allowOverlap="1" wp14:anchorId="529E6216" wp14:editId="2125CB26">
            <wp:simplePos x="0" y="0"/>
            <wp:positionH relativeFrom="column">
              <wp:posOffset>-17145</wp:posOffset>
            </wp:positionH>
            <wp:positionV relativeFrom="paragraph">
              <wp:posOffset>71755</wp:posOffset>
            </wp:positionV>
            <wp:extent cx="992505" cy="809625"/>
            <wp:effectExtent l="0" t="0" r="0" b="9525"/>
            <wp:wrapNone/>
            <wp:docPr id="2" name="Picture 4" descr="Résultat de recherche d'images pour &quot;logo cnav&quot;"/>
            <wp:cNvGraphicFramePr/>
            <a:graphic xmlns:a="http://schemas.openxmlformats.org/drawingml/2006/main">
              <a:graphicData uri="http://schemas.openxmlformats.org/drawingml/2006/picture">
                <pic:pic xmlns:pic="http://schemas.openxmlformats.org/drawingml/2006/picture">
                  <pic:nvPicPr>
                    <pic:cNvPr id="14" name="Picture 4" descr="Résultat de recherche d'images pour &quot;logo cnav&quo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2505" cy="809625"/>
                    </a:xfrm>
                    <a:prstGeom prst="rect">
                      <a:avLst/>
                    </a:prstGeom>
                    <a:noFill/>
                    <a:extLst/>
                  </pic:spPr>
                </pic:pic>
              </a:graphicData>
            </a:graphic>
          </wp:anchor>
        </w:drawing>
      </w:r>
      <w:r w:rsidRPr="007803B9">
        <w:rPr>
          <w:noProof/>
          <w:sz w:val="32"/>
          <w:lang w:eastAsia="fr-FR"/>
        </w:rPr>
        <w:drawing>
          <wp:anchor distT="0" distB="0" distL="114300" distR="114300" simplePos="0" relativeHeight="251666432" behindDoc="0" locked="0" layoutInCell="1" allowOverlap="1" wp14:anchorId="72F9454B" wp14:editId="5FE44D19">
            <wp:simplePos x="0" y="0"/>
            <wp:positionH relativeFrom="column">
              <wp:posOffset>1450340</wp:posOffset>
            </wp:positionH>
            <wp:positionV relativeFrom="paragraph">
              <wp:posOffset>192405</wp:posOffset>
            </wp:positionV>
            <wp:extent cx="1310005" cy="678815"/>
            <wp:effectExtent l="0" t="0" r="4445" b="6985"/>
            <wp:wrapNone/>
            <wp:docPr id="1" name="Picture 2" descr="Résultat de recherche d'images pour &quot;logo cnav&quot;"/>
            <wp:cNvGraphicFramePr/>
            <a:graphic xmlns:a="http://schemas.openxmlformats.org/drawingml/2006/main">
              <a:graphicData uri="http://schemas.openxmlformats.org/drawingml/2006/picture">
                <pic:pic xmlns:pic="http://schemas.openxmlformats.org/drawingml/2006/picture">
                  <pic:nvPicPr>
                    <pic:cNvPr id="13" name="Picture 2" descr="Résultat de recherche d'images pour &quot;logo cnav&quo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0005" cy="678815"/>
                    </a:xfrm>
                    <a:prstGeom prst="rect">
                      <a:avLst/>
                    </a:prstGeom>
                    <a:noFill/>
                    <a:extLst/>
                  </pic:spPr>
                </pic:pic>
              </a:graphicData>
            </a:graphic>
          </wp:anchor>
        </w:drawing>
      </w:r>
      <w:r w:rsidRPr="007803B9">
        <w:rPr>
          <w:noProof/>
          <w:sz w:val="32"/>
          <w:lang w:eastAsia="fr-FR"/>
        </w:rPr>
        <w:drawing>
          <wp:anchor distT="0" distB="0" distL="114300" distR="114300" simplePos="0" relativeHeight="251668480" behindDoc="0" locked="0" layoutInCell="1" allowOverlap="1" wp14:anchorId="546EA5DA" wp14:editId="33DD7A02">
            <wp:simplePos x="0" y="0"/>
            <wp:positionH relativeFrom="column">
              <wp:posOffset>3188970</wp:posOffset>
            </wp:positionH>
            <wp:positionV relativeFrom="paragraph">
              <wp:posOffset>77470</wp:posOffset>
            </wp:positionV>
            <wp:extent cx="1104900" cy="826135"/>
            <wp:effectExtent l="0" t="0" r="0" b="0"/>
            <wp:wrapNone/>
            <wp:docPr id="3" name="Picture 6" descr="Résultat de recherche d'images pour &quot;logomsa&quot;"/>
            <wp:cNvGraphicFramePr/>
            <a:graphic xmlns:a="http://schemas.openxmlformats.org/drawingml/2006/main">
              <a:graphicData uri="http://schemas.openxmlformats.org/drawingml/2006/picture">
                <pic:pic xmlns:pic="http://schemas.openxmlformats.org/drawingml/2006/picture">
                  <pic:nvPicPr>
                    <pic:cNvPr id="15" name="Picture 6" descr="Résultat de recherche d'images pour &quot;logomsa&quo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826135"/>
                    </a:xfrm>
                    <a:prstGeom prst="rect">
                      <a:avLst/>
                    </a:prstGeom>
                    <a:noFill/>
                    <a:extLst/>
                  </pic:spPr>
                </pic:pic>
              </a:graphicData>
            </a:graphic>
          </wp:anchor>
        </w:drawing>
      </w:r>
      <w:r>
        <w:rPr>
          <w:noProof/>
          <w:lang w:eastAsia="fr-FR"/>
        </w:rPr>
        <w:drawing>
          <wp:anchor distT="0" distB="0" distL="114300" distR="114300" simplePos="0" relativeHeight="251662336" behindDoc="0" locked="0" layoutInCell="1" allowOverlap="1" wp14:anchorId="79354B02" wp14:editId="0C8B717C">
            <wp:simplePos x="0" y="0"/>
            <wp:positionH relativeFrom="column">
              <wp:posOffset>4918913</wp:posOffset>
            </wp:positionH>
            <wp:positionV relativeFrom="paragraph">
              <wp:posOffset>195402</wp:posOffset>
            </wp:positionV>
            <wp:extent cx="1145540" cy="586740"/>
            <wp:effectExtent l="0" t="0" r="0" b="381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5540" cy="5867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F40E0" w:rsidRDefault="007F40E0" w:rsidP="007F40E0">
      <w:pPr>
        <w:jc w:val="center"/>
        <w:rPr>
          <w:sz w:val="32"/>
        </w:rPr>
      </w:pPr>
    </w:p>
    <w:p w:rsidR="007F40E0" w:rsidRDefault="007803B9" w:rsidP="007F40E0">
      <w:pPr>
        <w:jc w:val="center"/>
        <w:rPr>
          <w:rFonts w:ascii="Arial Narrow" w:hAnsi="Arial Narrow"/>
          <w:sz w:val="32"/>
        </w:rPr>
      </w:pPr>
      <w:r>
        <w:rPr>
          <w:noProof/>
          <w:lang w:eastAsia="fr-FR"/>
        </w:rPr>
        <w:drawing>
          <wp:anchor distT="0" distB="0" distL="114300" distR="114300" simplePos="0" relativeHeight="251664384" behindDoc="0" locked="0" layoutInCell="1" allowOverlap="1" wp14:anchorId="0810736D" wp14:editId="7A28C98D">
            <wp:simplePos x="0" y="0"/>
            <wp:positionH relativeFrom="column">
              <wp:posOffset>3620490</wp:posOffset>
            </wp:positionH>
            <wp:positionV relativeFrom="paragraph">
              <wp:posOffset>336956</wp:posOffset>
            </wp:positionV>
            <wp:extent cx="769620" cy="661035"/>
            <wp:effectExtent l="0" t="0" r="0" b="5715"/>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9620" cy="6610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43341A40" wp14:editId="40DFD454">
            <wp:simplePos x="0" y="0"/>
            <wp:positionH relativeFrom="column">
              <wp:posOffset>1447165</wp:posOffset>
            </wp:positionH>
            <wp:positionV relativeFrom="paragraph">
              <wp:posOffset>271145</wp:posOffset>
            </wp:positionV>
            <wp:extent cx="1026160" cy="723900"/>
            <wp:effectExtent l="0" t="0" r="2540" b="0"/>
            <wp:wrapNone/>
            <wp:docPr id="2064" name="Imag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Image 1" descr="image0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6160" cy="723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803B9" w:rsidRDefault="007803B9" w:rsidP="007803B9">
      <w:pPr>
        <w:jc w:val="center"/>
        <w:rPr>
          <w:rFonts w:ascii="Arial Narrow" w:hAnsi="Arial Narrow"/>
          <w:sz w:val="32"/>
        </w:rPr>
      </w:pPr>
      <w:r>
        <w:rPr>
          <w:noProof/>
          <w:lang w:eastAsia="fr-FR"/>
        </w:rPr>
        <w:drawing>
          <wp:anchor distT="0" distB="0" distL="114300" distR="114300" simplePos="0" relativeHeight="251663360" behindDoc="0" locked="0" layoutInCell="1" allowOverlap="1" wp14:anchorId="515698BA" wp14:editId="022E0711">
            <wp:simplePos x="0" y="0"/>
            <wp:positionH relativeFrom="column">
              <wp:posOffset>238760</wp:posOffset>
            </wp:positionH>
            <wp:positionV relativeFrom="paragraph">
              <wp:posOffset>2540</wp:posOffset>
            </wp:positionV>
            <wp:extent cx="1019175" cy="678180"/>
            <wp:effectExtent l="0" t="0" r="9525" b="762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9175" cy="6781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3AD1D571" wp14:editId="1EF627B9">
            <wp:extent cx="615950" cy="798513"/>
            <wp:effectExtent l="0" t="0" r="0"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950" cy="7985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F40E0" w:rsidRPr="0072619F" w:rsidRDefault="007F40E0" w:rsidP="007F40E0">
      <w:pPr>
        <w:jc w:val="center"/>
        <w:rPr>
          <w:rFonts w:ascii="Arial Narrow" w:hAnsi="Arial Narrow"/>
          <w:b/>
          <w:color w:val="1D4575"/>
          <w:sz w:val="36"/>
          <w:szCs w:val="36"/>
        </w:rPr>
      </w:pPr>
      <w:r w:rsidRPr="0072619F">
        <w:rPr>
          <w:rFonts w:ascii="Arial Narrow" w:hAnsi="Arial Narrow"/>
          <w:b/>
          <w:color w:val="1D4575"/>
          <w:sz w:val="36"/>
          <w:szCs w:val="36"/>
        </w:rPr>
        <w:t xml:space="preserve">Hauts-de-Seine </w:t>
      </w:r>
    </w:p>
    <w:p w:rsidR="007F40E0" w:rsidRDefault="007F40E0" w:rsidP="00270217">
      <w:pPr>
        <w:jc w:val="center"/>
        <w:rPr>
          <w:rFonts w:ascii="Arial Narrow" w:hAnsi="Arial Narrow"/>
          <w:color w:val="1D4575"/>
          <w:sz w:val="32"/>
        </w:rPr>
      </w:pPr>
      <w:r w:rsidRPr="00896243">
        <w:rPr>
          <w:rFonts w:ascii="Arial Narrow" w:hAnsi="Arial Narrow"/>
          <w:color w:val="1D4575"/>
          <w:sz w:val="32"/>
        </w:rPr>
        <w:t>Conférence des Financeurs de la Prévention de la Perte d’Autonomie</w:t>
      </w:r>
    </w:p>
    <w:p w:rsidR="007F40E0" w:rsidRDefault="007F40E0" w:rsidP="007F40E0">
      <w:pPr>
        <w:jc w:val="center"/>
        <w:rPr>
          <w:rFonts w:ascii="Arial Narrow" w:hAnsi="Arial Narrow"/>
          <w:color w:val="1D4575"/>
          <w:sz w:val="32"/>
        </w:rPr>
      </w:pPr>
      <w:r>
        <w:rPr>
          <w:rFonts w:ascii="Arial Narrow" w:hAnsi="Arial Narrow"/>
          <w:color w:val="1D4575"/>
          <w:sz w:val="32"/>
        </w:rPr>
        <w:t xml:space="preserve">Loi du 28 décembre 2015 </w:t>
      </w:r>
    </w:p>
    <w:p w:rsidR="007F40E0" w:rsidRPr="007803B9" w:rsidRDefault="007F40E0" w:rsidP="007803B9">
      <w:pPr>
        <w:jc w:val="center"/>
        <w:rPr>
          <w:rFonts w:ascii="Arial Narrow" w:hAnsi="Arial Narrow"/>
          <w:color w:val="1D4575"/>
          <w:sz w:val="32"/>
        </w:rPr>
      </w:pPr>
      <w:proofErr w:type="gramStart"/>
      <w:r>
        <w:rPr>
          <w:rFonts w:ascii="Arial Narrow" w:hAnsi="Arial Narrow"/>
          <w:color w:val="1D4575"/>
          <w:sz w:val="32"/>
        </w:rPr>
        <w:t>relative</w:t>
      </w:r>
      <w:proofErr w:type="gramEnd"/>
      <w:r>
        <w:rPr>
          <w:rFonts w:ascii="Arial Narrow" w:hAnsi="Arial Narrow"/>
          <w:color w:val="1D4575"/>
          <w:sz w:val="32"/>
        </w:rPr>
        <w:t xml:space="preserve"> à l’adaptation de la société au vieillissement</w:t>
      </w:r>
    </w:p>
    <w:p w:rsidR="007F40E0" w:rsidRPr="007803B9" w:rsidRDefault="007F40E0" w:rsidP="007803B9">
      <w:pPr>
        <w:jc w:val="center"/>
        <w:rPr>
          <w:rFonts w:ascii="Arial Narrow" w:hAnsi="Arial Narrow"/>
          <w:b/>
          <w:color w:val="1D4575"/>
          <w:sz w:val="48"/>
        </w:rPr>
      </w:pPr>
      <w:r w:rsidRPr="00D56CC9">
        <w:rPr>
          <w:rFonts w:ascii="Arial Narrow" w:hAnsi="Arial Narrow"/>
          <w:b/>
          <w:color w:val="1D4575"/>
          <w:sz w:val="48"/>
        </w:rPr>
        <w:t>APPEL A PROJETS</w:t>
      </w:r>
      <w:r w:rsidR="00FF5BC0" w:rsidRPr="00D56CC9">
        <w:rPr>
          <w:rFonts w:ascii="Arial Narrow" w:hAnsi="Arial Narrow"/>
          <w:b/>
          <w:color w:val="1D4575"/>
          <w:sz w:val="48"/>
        </w:rPr>
        <w:t xml:space="preserve"> </w:t>
      </w:r>
      <w:r w:rsidR="00272316">
        <w:rPr>
          <w:rFonts w:ascii="Arial Narrow" w:hAnsi="Arial Narrow"/>
          <w:b/>
          <w:color w:val="1D4575"/>
          <w:sz w:val="48"/>
        </w:rPr>
        <w:t>2020</w:t>
      </w:r>
    </w:p>
    <w:p w:rsidR="007F40E0" w:rsidRDefault="007F40E0" w:rsidP="007F40E0">
      <w:pPr>
        <w:jc w:val="center"/>
        <w:rPr>
          <w:rFonts w:ascii="Arial Narrow" w:hAnsi="Arial Narrow"/>
          <w:b/>
          <w:color w:val="70AC2E"/>
          <w:sz w:val="28"/>
        </w:rPr>
      </w:pPr>
      <w:r>
        <w:rPr>
          <w:rFonts w:ascii="Arial Narrow" w:hAnsi="Arial Narrow"/>
          <w:b/>
          <w:color w:val="70AC2E"/>
          <w:sz w:val="28"/>
        </w:rPr>
        <w:t>Cahier des charges</w:t>
      </w:r>
    </w:p>
    <w:p w:rsidR="007F40E0" w:rsidRDefault="007F40E0" w:rsidP="007F40E0">
      <w:pPr>
        <w:jc w:val="center"/>
        <w:rPr>
          <w:rFonts w:ascii="Arial Narrow" w:hAnsi="Arial Narrow"/>
          <w:b/>
          <w:color w:val="70AC2E"/>
          <w:sz w:val="28"/>
        </w:rPr>
      </w:pPr>
      <w:r>
        <w:rPr>
          <w:rFonts w:ascii="Arial Narrow" w:hAnsi="Arial Narrow"/>
          <w:b/>
          <w:color w:val="70AC2E"/>
          <w:sz w:val="28"/>
        </w:rPr>
        <w:t>Dossier de candidature simplifiée</w:t>
      </w:r>
    </w:p>
    <w:p w:rsidR="007F40E0" w:rsidRDefault="007F40E0" w:rsidP="007F40E0">
      <w:pPr>
        <w:rPr>
          <w:rFonts w:ascii="Arial Narrow" w:hAnsi="Arial Narrow"/>
          <w:color w:val="1D4575"/>
          <w:sz w:val="32"/>
          <w:szCs w:val="32"/>
        </w:rPr>
      </w:pPr>
    </w:p>
    <w:p w:rsidR="007A03A2" w:rsidRDefault="007A03A2" w:rsidP="007F40E0">
      <w:pPr>
        <w:rPr>
          <w:rFonts w:ascii="Arial Narrow" w:hAnsi="Arial Narrow"/>
          <w:color w:val="1D4575"/>
          <w:sz w:val="32"/>
          <w:szCs w:val="32"/>
        </w:rPr>
      </w:pPr>
    </w:p>
    <w:p w:rsidR="007F40E0" w:rsidRDefault="007F40E0" w:rsidP="007F40E0">
      <w:pPr>
        <w:rPr>
          <w:rFonts w:ascii="Arial Narrow" w:hAnsi="Arial Narrow"/>
          <w:color w:val="1D4575"/>
          <w:sz w:val="32"/>
          <w:szCs w:val="32"/>
        </w:rPr>
      </w:pPr>
      <w:r w:rsidRPr="0072619F">
        <w:rPr>
          <w:rFonts w:ascii="Arial Narrow" w:hAnsi="Arial Narrow"/>
          <w:color w:val="1D4575"/>
          <w:sz w:val="32"/>
          <w:szCs w:val="32"/>
        </w:rPr>
        <w:t>C</w:t>
      </w:r>
      <w:r>
        <w:rPr>
          <w:rFonts w:ascii="Arial Narrow" w:hAnsi="Arial Narrow"/>
          <w:color w:val="1D4575"/>
          <w:sz w:val="32"/>
          <w:szCs w:val="32"/>
        </w:rPr>
        <w:t>ALENDRIER</w:t>
      </w:r>
      <w:r w:rsidRPr="0072619F">
        <w:rPr>
          <w:rFonts w:ascii="Arial Narrow" w:hAnsi="Arial Narrow"/>
          <w:color w:val="1D4575"/>
          <w:sz w:val="32"/>
          <w:szCs w:val="32"/>
        </w:rPr>
        <w:t xml:space="preserve"> </w:t>
      </w:r>
    </w:p>
    <w:p w:rsidR="007F40E0" w:rsidRPr="0072619F" w:rsidRDefault="007F40E0" w:rsidP="007F40E0">
      <w:pPr>
        <w:spacing w:after="0"/>
        <w:rPr>
          <w:rFonts w:ascii="Arial Narrow" w:hAnsi="Arial Narrow"/>
          <w:color w:val="1D4575"/>
          <w:sz w:val="24"/>
          <w:szCs w:val="24"/>
        </w:rPr>
      </w:pPr>
      <w:r w:rsidRPr="0072619F">
        <w:rPr>
          <w:rFonts w:ascii="Arial Narrow" w:hAnsi="Arial Narrow"/>
          <w:color w:val="1D4575"/>
          <w:sz w:val="24"/>
          <w:szCs w:val="24"/>
        </w:rPr>
        <w:t>Décision de la Conférence des financeurs</w:t>
      </w:r>
      <w:r>
        <w:rPr>
          <w:rFonts w:ascii="Arial Narrow" w:hAnsi="Arial Narrow"/>
          <w:color w:val="1D4575"/>
          <w:sz w:val="24"/>
          <w:szCs w:val="24"/>
        </w:rPr>
        <w:t xml:space="preserve"> : </w:t>
      </w:r>
      <w:r w:rsidR="00272316">
        <w:rPr>
          <w:rFonts w:ascii="Arial Narrow" w:hAnsi="Arial Narrow"/>
          <w:color w:val="1D4575"/>
          <w:sz w:val="24"/>
          <w:szCs w:val="24"/>
        </w:rPr>
        <w:t>30 Avril 2020</w:t>
      </w:r>
    </w:p>
    <w:p w:rsidR="007F40E0" w:rsidRPr="0072619F" w:rsidRDefault="007F40E0" w:rsidP="007F40E0">
      <w:pPr>
        <w:spacing w:after="0"/>
        <w:rPr>
          <w:rFonts w:ascii="Arial Narrow" w:hAnsi="Arial Narrow"/>
          <w:color w:val="1D4575"/>
          <w:sz w:val="24"/>
          <w:szCs w:val="24"/>
        </w:rPr>
      </w:pPr>
      <w:r w:rsidRPr="0072619F">
        <w:rPr>
          <w:rFonts w:ascii="Arial Narrow" w:hAnsi="Arial Narrow"/>
          <w:color w:val="1D4575"/>
          <w:sz w:val="24"/>
          <w:szCs w:val="24"/>
        </w:rPr>
        <w:t>Publication de l’appel à projets</w:t>
      </w:r>
      <w:r w:rsidR="00EE5109">
        <w:rPr>
          <w:rFonts w:ascii="Arial Narrow" w:hAnsi="Arial Narrow"/>
          <w:color w:val="1D4575"/>
          <w:sz w:val="24"/>
          <w:szCs w:val="24"/>
        </w:rPr>
        <w:t xml:space="preserve"> : </w:t>
      </w:r>
      <w:r w:rsidR="00D6190E">
        <w:rPr>
          <w:rFonts w:ascii="Arial Narrow" w:hAnsi="Arial Narrow"/>
          <w:color w:val="1D4575"/>
          <w:sz w:val="24"/>
          <w:szCs w:val="24"/>
        </w:rPr>
        <w:t>29</w:t>
      </w:r>
      <w:r w:rsidR="007A03A2">
        <w:rPr>
          <w:rFonts w:ascii="Arial Narrow" w:hAnsi="Arial Narrow"/>
          <w:color w:val="1D4575"/>
          <w:sz w:val="24"/>
          <w:szCs w:val="24"/>
        </w:rPr>
        <w:t xml:space="preserve"> mai </w:t>
      </w:r>
      <w:r w:rsidRPr="0085613D">
        <w:rPr>
          <w:rFonts w:ascii="Arial Narrow" w:hAnsi="Arial Narrow"/>
          <w:color w:val="1D4575"/>
          <w:sz w:val="24"/>
          <w:szCs w:val="24"/>
        </w:rPr>
        <w:t>20</w:t>
      </w:r>
      <w:r w:rsidR="007A03A2">
        <w:rPr>
          <w:rFonts w:ascii="Arial Narrow" w:hAnsi="Arial Narrow"/>
          <w:color w:val="1D4575"/>
          <w:sz w:val="24"/>
          <w:szCs w:val="24"/>
        </w:rPr>
        <w:t>20</w:t>
      </w:r>
    </w:p>
    <w:p w:rsidR="007F40E0" w:rsidRDefault="007F40E0" w:rsidP="007A03A2">
      <w:pPr>
        <w:spacing w:after="0"/>
        <w:rPr>
          <w:rFonts w:ascii="Arial Narrow" w:hAnsi="Arial Narrow"/>
          <w:color w:val="1D4575"/>
          <w:sz w:val="32"/>
          <w:szCs w:val="32"/>
        </w:rPr>
      </w:pPr>
      <w:r w:rsidRPr="0072619F">
        <w:rPr>
          <w:rFonts w:ascii="Arial Narrow" w:hAnsi="Arial Narrow"/>
          <w:color w:val="1D4575"/>
          <w:sz w:val="24"/>
          <w:szCs w:val="24"/>
        </w:rPr>
        <w:t>Date limite de dépôt des candidatures</w:t>
      </w:r>
      <w:r>
        <w:rPr>
          <w:rFonts w:ascii="Arial Narrow" w:hAnsi="Arial Narrow"/>
          <w:color w:val="1D4575"/>
          <w:sz w:val="24"/>
          <w:szCs w:val="24"/>
        </w:rPr>
        <w:t xml:space="preserve"> : </w:t>
      </w:r>
      <w:r w:rsidR="00D6190E">
        <w:rPr>
          <w:rFonts w:ascii="Arial Narrow" w:hAnsi="Arial Narrow"/>
          <w:color w:val="1D4575"/>
          <w:sz w:val="24"/>
          <w:szCs w:val="24"/>
        </w:rPr>
        <w:t>20</w:t>
      </w:r>
      <w:r w:rsidR="007A03A2">
        <w:rPr>
          <w:rFonts w:ascii="Arial Narrow" w:hAnsi="Arial Narrow"/>
          <w:color w:val="1D4575"/>
          <w:sz w:val="24"/>
          <w:szCs w:val="24"/>
        </w:rPr>
        <w:t xml:space="preserve"> juillet 2020</w:t>
      </w:r>
    </w:p>
    <w:p w:rsidR="007F40E0" w:rsidRDefault="007F40E0" w:rsidP="007F40E0">
      <w:pPr>
        <w:rPr>
          <w:rFonts w:ascii="Arial Narrow" w:hAnsi="Arial Narrow"/>
          <w:color w:val="1D4575"/>
          <w:sz w:val="32"/>
          <w:szCs w:val="32"/>
        </w:rPr>
      </w:pPr>
      <w:r>
        <w:rPr>
          <w:rFonts w:ascii="Arial Narrow" w:hAnsi="Arial Narrow"/>
          <w:color w:val="1D4575"/>
          <w:sz w:val="32"/>
          <w:szCs w:val="32"/>
        </w:rPr>
        <w:t>AD</w:t>
      </w:r>
      <w:r w:rsidR="00E54543">
        <w:rPr>
          <w:rFonts w:ascii="Arial Narrow" w:hAnsi="Arial Narrow"/>
          <w:color w:val="1D4575"/>
          <w:sz w:val="32"/>
          <w:szCs w:val="32"/>
        </w:rPr>
        <w:t>R</w:t>
      </w:r>
      <w:r>
        <w:rPr>
          <w:rFonts w:ascii="Arial Narrow" w:hAnsi="Arial Narrow"/>
          <w:color w:val="1D4575"/>
          <w:sz w:val="32"/>
          <w:szCs w:val="32"/>
        </w:rPr>
        <w:t>ESSE DE PUBLICATION DE L’APPEL A PROJETS</w:t>
      </w:r>
      <w:r w:rsidRPr="0072619F">
        <w:rPr>
          <w:rFonts w:ascii="Arial Narrow" w:hAnsi="Arial Narrow"/>
          <w:color w:val="1D4575"/>
          <w:sz w:val="32"/>
          <w:szCs w:val="32"/>
        </w:rPr>
        <w:t xml:space="preserve"> </w:t>
      </w:r>
    </w:p>
    <w:p w:rsidR="008339AD" w:rsidRDefault="007F40E0" w:rsidP="000129D1">
      <w:pPr>
        <w:spacing w:after="0"/>
        <w:jc w:val="both"/>
        <w:rPr>
          <w:rFonts w:ascii="Arial Narrow" w:hAnsi="Arial Narrow"/>
          <w:color w:val="1F497D" w:themeColor="text2"/>
          <w:sz w:val="24"/>
          <w:szCs w:val="24"/>
        </w:rPr>
      </w:pPr>
      <w:r w:rsidRPr="000129D1">
        <w:rPr>
          <w:rFonts w:ascii="Arial Narrow" w:hAnsi="Arial Narrow"/>
          <w:color w:val="1F497D" w:themeColor="text2"/>
          <w:sz w:val="24"/>
          <w:szCs w:val="24"/>
        </w:rPr>
        <w:t xml:space="preserve">Le cahier des charges du présent appel à projets est </w:t>
      </w:r>
      <w:r w:rsidR="000129D1" w:rsidRPr="000129D1">
        <w:rPr>
          <w:rFonts w:ascii="Arial Narrow" w:hAnsi="Arial Narrow"/>
          <w:color w:val="1F497D" w:themeColor="text2"/>
          <w:sz w:val="24"/>
          <w:szCs w:val="24"/>
        </w:rPr>
        <w:t>sur la plateforme en ligne à l’adresse suivante :</w:t>
      </w:r>
      <w:r w:rsidR="007A03A2">
        <w:rPr>
          <w:rFonts w:ascii="Arial Narrow" w:hAnsi="Arial Narrow"/>
          <w:color w:val="1F497D" w:themeColor="text2"/>
          <w:sz w:val="24"/>
          <w:szCs w:val="24"/>
        </w:rPr>
        <w:t> </w:t>
      </w:r>
    </w:p>
    <w:p w:rsidR="006440C2" w:rsidRDefault="006440C2" w:rsidP="000129D1">
      <w:pPr>
        <w:spacing w:after="0"/>
        <w:jc w:val="both"/>
        <w:rPr>
          <w:rFonts w:ascii="Arial" w:hAnsi="Arial" w:cs="Arial"/>
          <w:noProof/>
          <w:color w:val="1F497D" w:themeColor="text2"/>
        </w:rPr>
      </w:pPr>
      <w:hyperlink r:id="rId19" w:history="1">
        <w:r w:rsidRPr="00971E82">
          <w:rPr>
            <w:rStyle w:val="Lienhypertexte"/>
            <w:rFonts w:ascii="Arial" w:hAnsi="Arial" w:cs="Arial"/>
            <w:noProof/>
          </w:rPr>
          <w:t>www.hauts-de-seine.fr/cfppa2020</w:t>
        </w:r>
      </w:hyperlink>
    </w:p>
    <w:p w:rsidR="006440C2" w:rsidRPr="006440C2" w:rsidRDefault="006440C2" w:rsidP="000129D1">
      <w:pPr>
        <w:spacing w:after="0"/>
        <w:jc w:val="both"/>
        <w:rPr>
          <w:rFonts w:ascii="Arial" w:hAnsi="Arial" w:cs="Arial"/>
          <w:noProof/>
          <w:color w:val="1F497D" w:themeColor="text2"/>
        </w:rPr>
      </w:pPr>
    </w:p>
    <w:p w:rsidR="007F40E0" w:rsidRDefault="007F40E0" w:rsidP="007F40E0">
      <w:pPr>
        <w:spacing w:after="0"/>
        <w:rPr>
          <w:rFonts w:ascii="Arial Narrow" w:hAnsi="Arial Narrow"/>
          <w:color w:val="1D4575"/>
          <w:sz w:val="32"/>
        </w:rPr>
      </w:pPr>
      <w:bookmarkStart w:id="0" w:name="_GoBack"/>
      <w:bookmarkEnd w:id="0"/>
    </w:p>
    <w:p w:rsidR="007A03A2" w:rsidRDefault="007A03A2" w:rsidP="007F40E0">
      <w:pPr>
        <w:spacing w:after="0"/>
        <w:rPr>
          <w:rFonts w:ascii="Arial Narrow" w:hAnsi="Arial Narrow"/>
          <w:color w:val="1D4575"/>
          <w:sz w:val="32"/>
        </w:rPr>
      </w:pPr>
    </w:p>
    <w:p w:rsidR="007F40E0" w:rsidRPr="003A2327" w:rsidRDefault="007F40E0" w:rsidP="007F40E0">
      <w:pPr>
        <w:spacing w:after="0"/>
        <w:rPr>
          <w:rFonts w:ascii="Arial Narrow" w:hAnsi="Arial Narrow"/>
          <w:color w:val="1D4575"/>
          <w:sz w:val="32"/>
        </w:rPr>
      </w:pPr>
      <w:r w:rsidRPr="003A2327">
        <w:rPr>
          <w:rFonts w:ascii="Arial Narrow" w:hAnsi="Arial Narrow"/>
          <w:color w:val="1D4575"/>
          <w:sz w:val="32"/>
        </w:rPr>
        <w:t>SOMMAIRE</w:t>
      </w:r>
    </w:p>
    <w:p w:rsidR="007F40E0" w:rsidRDefault="007F40E0" w:rsidP="007F40E0">
      <w:pPr>
        <w:rPr>
          <w:rFonts w:ascii="Arial Narrow" w:hAnsi="Arial Narrow"/>
          <w:b/>
          <w:color w:val="70AC2E"/>
          <w:sz w:val="26"/>
          <w:szCs w:val="26"/>
        </w:rPr>
      </w:pPr>
    </w:p>
    <w:p w:rsidR="007F40E0" w:rsidRPr="003A2327" w:rsidRDefault="007F40E0" w:rsidP="007F40E0">
      <w:pPr>
        <w:rPr>
          <w:rFonts w:ascii="Arial Narrow" w:hAnsi="Arial Narrow"/>
          <w:b/>
          <w:color w:val="70AC2E"/>
          <w:sz w:val="26"/>
          <w:szCs w:val="26"/>
        </w:rPr>
      </w:pPr>
      <w:r w:rsidRPr="003A2327">
        <w:rPr>
          <w:rFonts w:ascii="Arial Narrow" w:hAnsi="Arial Narrow"/>
          <w:b/>
          <w:color w:val="70AC2E"/>
          <w:sz w:val="26"/>
          <w:szCs w:val="26"/>
        </w:rPr>
        <w:t>1 – Contexte et objectifs</w:t>
      </w:r>
    </w:p>
    <w:p w:rsidR="007F40E0" w:rsidRPr="003A2327" w:rsidRDefault="007F40E0" w:rsidP="007F40E0">
      <w:pPr>
        <w:rPr>
          <w:rFonts w:ascii="Arial Narrow" w:hAnsi="Arial Narrow"/>
          <w:b/>
          <w:color w:val="70AC2E"/>
          <w:sz w:val="26"/>
          <w:szCs w:val="26"/>
        </w:rPr>
      </w:pPr>
      <w:r w:rsidRPr="003A2327">
        <w:rPr>
          <w:rFonts w:ascii="Arial Narrow" w:hAnsi="Arial Narrow"/>
          <w:b/>
          <w:color w:val="70AC2E"/>
          <w:sz w:val="26"/>
          <w:szCs w:val="26"/>
        </w:rPr>
        <w:t xml:space="preserve">2 – Conditions d’éligibilité </w:t>
      </w:r>
    </w:p>
    <w:p w:rsidR="007F40E0" w:rsidRPr="003A2327" w:rsidRDefault="007F40E0" w:rsidP="007F40E0">
      <w:pPr>
        <w:rPr>
          <w:rFonts w:ascii="Arial Narrow" w:hAnsi="Arial Narrow"/>
          <w:b/>
          <w:color w:val="70AC2E"/>
          <w:sz w:val="26"/>
          <w:szCs w:val="26"/>
        </w:rPr>
      </w:pPr>
      <w:r w:rsidRPr="003A2327">
        <w:rPr>
          <w:rFonts w:ascii="Arial Narrow" w:hAnsi="Arial Narrow"/>
          <w:b/>
          <w:color w:val="70AC2E"/>
          <w:sz w:val="26"/>
          <w:szCs w:val="26"/>
        </w:rPr>
        <w:t xml:space="preserve">3 – Instruction des propositions – Modalités de sélection </w:t>
      </w:r>
    </w:p>
    <w:p w:rsidR="007F40E0" w:rsidRPr="003A2327" w:rsidRDefault="007F40E0" w:rsidP="007F40E0">
      <w:pPr>
        <w:rPr>
          <w:rFonts w:ascii="Arial Narrow" w:hAnsi="Arial Narrow"/>
          <w:b/>
          <w:color w:val="70AC2E"/>
          <w:sz w:val="26"/>
          <w:szCs w:val="26"/>
        </w:rPr>
      </w:pPr>
      <w:r w:rsidRPr="003A2327">
        <w:rPr>
          <w:rFonts w:ascii="Arial Narrow" w:hAnsi="Arial Narrow"/>
          <w:b/>
          <w:color w:val="70AC2E"/>
          <w:sz w:val="26"/>
          <w:szCs w:val="26"/>
        </w:rPr>
        <w:t xml:space="preserve">4 – </w:t>
      </w:r>
      <w:r>
        <w:rPr>
          <w:rFonts w:ascii="Arial Narrow" w:hAnsi="Arial Narrow"/>
          <w:b/>
          <w:color w:val="70AC2E"/>
          <w:sz w:val="26"/>
          <w:szCs w:val="26"/>
        </w:rPr>
        <w:t>Participation financière et</w:t>
      </w:r>
      <w:r w:rsidRPr="003A2327">
        <w:rPr>
          <w:rFonts w:ascii="Arial Narrow" w:hAnsi="Arial Narrow"/>
          <w:b/>
          <w:color w:val="70AC2E"/>
          <w:sz w:val="26"/>
          <w:szCs w:val="26"/>
        </w:rPr>
        <w:t xml:space="preserve"> modalités de conventionnement.</w:t>
      </w:r>
    </w:p>
    <w:p w:rsidR="007F40E0" w:rsidRDefault="007F40E0" w:rsidP="007F40E0">
      <w:pPr>
        <w:rPr>
          <w:rFonts w:ascii="Arial Narrow" w:hAnsi="Arial Narrow"/>
          <w:b/>
          <w:color w:val="70AC2E"/>
          <w:sz w:val="26"/>
          <w:szCs w:val="26"/>
        </w:rPr>
      </w:pPr>
    </w:p>
    <w:p w:rsidR="007F40E0" w:rsidRDefault="007F40E0" w:rsidP="007F40E0">
      <w:pPr>
        <w:rPr>
          <w:rFonts w:ascii="Arial Narrow" w:hAnsi="Arial Narrow"/>
          <w:b/>
          <w:color w:val="70AC2E"/>
          <w:sz w:val="26"/>
          <w:szCs w:val="26"/>
        </w:rPr>
      </w:pPr>
    </w:p>
    <w:p w:rsidR="007F40E0" w:rsidRDefault="007F40E0" w:rsidP="007F40E0">
      <w:pPr>
        <w:rPr>
          <w:rFonts w:ascii="Arial Narrow" w:hAnsi="Arial Narrow"/>
          <w:b/>
          <w:color w:val="70AC2E"/>
          <w:sz w:val="26"/>
          <w:szCs w:val="26"/>
        </w:rPr>
      </w:pPr>
      <w:r w:rsidRPr="003A2327">
        <w:rPr>
          <w:rFonts w:ascii="Arial Narrow" w:hAnsi="Arial Narrow"/>
          <w:b/>
          <w:color w:val="70AC2E"/>
          <w:sz w:val="26"/>
          <w:szCs w:val="26"/>
        </w:rPr>
        <w:t>1 – Contexte et objectifs</w:t>
      </w:r>
    </w:p>
    <w:p w:rsidR="007F40E0" w:rsidRPr="003A2327" w:rsidRDefault="007F40E0" w:rsidP="007F40E0">
      <w:pPr>
        <w:rPr>
          <w:rFonts w:ascii="Arial Narrow" w:hAnsi="Arial Narrow"/>
          <w:color w:val="70AC2E"/>
          <w:sz w:val="24"/>
          <w:szCs w:val="26"/>
        </w:rPr>
      </w:pPr>
      <w:r w:rsidRPr="003A2327">
        <w:rPr>
          <w:rFonts w:ascii="Arial Narrow" w:hAnsi="Arial Narrow"/>
          <w:color w:val="70AC2E"/>
          <w:sz w:val="24"/>
          <w:szCs w:val="26"/>
        </w:rPr>
        <w:t>_______________________________________________________________________</w:t>
      </w:r>
      <w:r>
        <w:rPr>
          <w:rFonts w:ascii="Arial Narrow" w:hAnsi="Arial Narrow"/>
          <w:color w:val="70AC2E"/>
          <w:sz w:val="24"/>
          <w:szCs w:val="26"/>
        </w:rPr>
        <w:t>______</w:t>
      </w:r>
      <w:r w:rsidRPr="003A2327">
        <w:rPr>
          <w:rFonts w:ascii="Arial Narrow" w:hAnsi="Arial Narrow"/>
          <w:color w:val="70AC2E"/>
          <w:sz w:val="24"/>
          <w:szCs w:val="26"/>
        </w:rPr>
        <w:t>_____</w:t>
      </w:r>
    </w:p>
    <w:p w:rsidR="007F40E0" w:rsidRPr="00676039" w:rsidRDefault="00676039" w:rsidP="00676039">
      <w:pPr>
        <w:spacing w:after="0" w:line="240" w:lineRule="auto"/>
        <w:jc w:val="both"/>
        <w:rPr>
          <w:rFonts w:ascii="Arial" w:eastAsia="Calibri" w:hAnsi="Arial" w:cs="Arial"/>
          <w:b/>
        </w:rPr>
      </w:pPr>
      <w:r w:rsidRPr="00676039">
        <w:rPr>
          <w:rFonts w:ascii="Arial" w:eastAsia="Calibri" w:hAnsi="Arial" w:cs="Arial"/>
        </w:rPr>
        <w:t xml:space="preserve">La </w:t>
      </w:r>
      <w:r w:rsidR="007F40E0" w:rsidRPr="00676039">
        <w:rPr>
          <w:rFonts w:ascii="Arial" w:eastAsia="Calibri" w:hAnsi="Arial" w:cs="Arial"/>
        </w:rPr>
        <w:t xml:space="preserve">Loi du 28 décembre 2015 relative à l’adaptation de la société au vieillissement prévoit la mise en place d’une </w:t>
      </w:r>
      <w:r w:rsidR="007F40E0" w:rsidRPr="00676039">
        <w:rPr>
          <w:rFonts w:ascii="Arial" w:eastAsia="Calibri" w:hAnsi="Arial" w:cs="Arial"/>
          <w:b/>
        </w:rPr>
        <w:t>Conférence des financeurs de la prévention de la perte d’autonomie – CFPPA –</w:t>
      </w:r>
      <w:r w:rsidR="007F40E0" w:rsidRPr="00676039">
        <w:rPr>
          <w:rFonts w:ascii="Arial" w:eastAsia="Calibri" w:hAnsi="Arial" w:cs="Arial"/>
        </w:rPr>
        <w:t xml:space="preserve"> dans chaque département. C’est une instance de coordination institutionnelle présidée par le Président du Conseil départemental. Le Directeur général de l’Agence régionale de santé ou son représentant en assure la vice-présidence. Au sein de cette conférence siègent des représentants des régimes de base d’assurance vieillesse et d’assurance maladie, de l’Agence nationale de l’habitat (ANAH) via ses délégations locales, des fédérations des institutions de retraite complémentaire et des organismes régis par le code de la mutualité. </w:t>
      </w:r>
    </w:p>
    <w:p w:rsidR="005A6039" w:rsidRDefault="005A6039" w:rsidP="007F40E0">
      <w:pPr>
        <w:spacing w:after="0" w:line="240" w:lineRule="auto"/>
        <w:jc w:val="both"/>
        <w:rPr>
          <w:rFonts w:ascii="Arial" w:eastAsia="Calibri" w:hAnsi="Arial" w:cs="Times New Roman"/>
        </w:rPr>
      </w:pPr>
    </w:p>
    <w:p w:rsidR="007F40E0" w:rsidRPr="00542507" w:rsidRDefault="007F40E0" w:rsidP="007F40E0">
      <w:pPr>
        <w:spacing w:after="0" w:line="240" w:lineRule="auto"/>
        <w:jc w:val="both"/>
        <w:rPr>
          <w:rFonts w:ascii="Arial" w:eastAsia="Calibri" w:hAnsi="Arial" w:cs="Times New Roman"/>
        </w:rPr>
      </w:pPr>
      <w:r>
        <w:rPr>
          <w:rFonts w:ascii="Arial" w:eastAsia="Calibri" w:hAnsi="Arial" w:cs="Times New Roman"/>
        </w:rPr>
        <w:t>La Conférence a pour mission de fédérer les acteurs de chaque département pour définir un programme d’actions coordonné de financement des actions individuelles et collectives de prévention</w:t>
      </w:r>
    </w:p>
    <w:p w:rsidR="007F40E0" w:rsidRPr="00542507" w:rsidRDefault="007F40E0" w:rsidP="007F40E0">
      <w:pPr>
        <w:spacing w:after="0" w:line="240" w:lineRule="auto"/>
        <w:jc w:val="both"/>
        <w:rPr>
          <w:rFonts w:ascii="Arial" w:eastAsia="Calibri" w:hAnsi="Arial" w:cs="Times New Roman"/>
        </w:rPr>
      </w:pPr>
    </w:p>
    <w:p w:rsidR="007F40E0" w:rsidRPr="00542507" w:rsidRDefault="007F40E0" w:rsidP="007F40E0">
      <w:pPr>
        <w:autoSpaceDE w:val="0"/>
        <w:autoSpaceDN w:val="0"/>
        <w:adjustRightInd w:val="0"/>
        <w:spacing w:after="0" w:line="240" w:lineRule="auto"/>
        <w:jc w:val="both"/>
        <w:rPr>
          <w:rFonts w:ascii="Arial" w:eastAsia="Calibri" w:hAnsi="Arial" w:cs="Arial"/>
        </w:rPr>
      </w:pPr>
      <w:r w:rsidRPr="00542507">
        <w:rPr>
          <w:rFonts w:ascii="Arial" w:eastAsia="Calibri" w:hAnsi="Arial" w:cs="Arial"/>
        </w:rPr>
        <w:t xml:space="preserve">Ce programme porte sur : </w:t>
      </w:r>
    </w:p>
    <w:p w:rsidR="007F40E0" w:rsidRPr="00542507" w:rsidRDefault="007F40E0" w:rsidP="007F40E0">
      <w:pPr>
        <w:autoSpaceDE w:val="0"/>
        <w:autoSpaceDN w:val="0"/>
        <w:adjustRightInd w:val="0"/>
        <w:spacing w:after="0" w:line="240" w:lineRule="auto"/>
        <w:jc w:val="both"/>
        <w:rPr>
          <w:rFonts w:ascii="Arial" w:eastAsia="Calibri" w:hAnsi="Arial" w:cs="Arial"/>
        </w:rPr>
      </w:pPr>
    </w:p>
    <w:p w:rsidR="007F40E0" w:rsidRPr="00542507" w:rsidRDefault="007F40E0" w:rsidP="007F40E0">
      <w:pPr>
        <w:numPr>
          <w:ilvl w:val="0"/>
          <w:numId w:val="1"/>
        </w:numPr>
        <w:autoSpaceDE w:val="0"/>
        <w:autoSpaceDN w:val="0"/>
        <w:adjustRightInd w:val="0"/>
        <w:spacing w:after="0" w:line="240" w:lineRule="auto"/>
        <w:jc w:val="both"/>
        <w:rPr>
          <w:rFonts w:ascii="Arial" w:eastAsia="Calibri" w:hAnsi="Arial" w:cs="Arial"/>
        </w:rPr>
      </w:pPr>
      <w:proofErr w:type="gramStart"/>
      <w:r w:rsidRPr="00542507">
        <w:rPr>
          <w:rFonts w:ascii="Arial" w:eastAsia="Calibri" w:hAnsi="Arial" w:cs="Arial"/>
        </w:rPr>
        <w:t>l'amélioration</w:t>
      </w:r>
      <w:proofErr w:type="gramEnd"/>
      <w:r w:rsidRPr="00542507">
        <w:rPr>
          <w:rFonts w:ascii="Arial" w:eastAsia="Calibri" w:hAnsi="Arial" w:cs="Arial"/>
        </w:rPr>
        <w:t xml:space="preserve"> de l'accès aux équipements et aux aides techniques individuelles favorisant le soutien à domicile ; </w:t>
      </w:r>
    </w:p>
    <w:p w:rsidR="007F40E0" w:rsidRPr="00542507" w:rsidRDefault="007F40E0" w:rsidP="007F40E0">
      <w:pPr>
        <w:numPr>
          <w:ilvl w:val="0"/>
          <w:numId w:val="1"/>
        </w:numPr>
        <w:autoSpaceDE w:val="0"/>
        <w:autoSpaceDN w:val="0"/>
        <w:adjustRightInd w:val="0"/>
        <w:spacing w:after="0" w:line="240" w:lineRule="auto"/>
        <w:jc w:val="both"/>
        <w:rPr>
          <w:rFonts w:ascii="Arial" w:eastAsia="Calibri" w:hAnsi="Arial" w:cs="Arial"/>
        </w:rPr>
      </w:pPr>
      <w:proofErr w:type="gramStart"/>
      <w:r w:rsidRPr="00542507">
        <w:rPr>
          <w:rFonts w:ascii="Arial" w:eastAsia="Calibri" w:hAnsi="Arial" w:cs="Arial"/>
        </w:rPr>
        <w:t>l'attribution</w:t>
      </w:r>
      <w:proofErr w:type="gramEnd"/>
      <w:r w:rsidRPr="00542507">
        <w:rPr>
          <w:rFonts w:ascii="Arial" w:eastAsia="Calibri" w:hAnsi="Arial" w:cs="Arial"/>
        </w:rPr>
        <w:t xml:space="preserve"> du forfait autonomie ; </w:t>
      </w:r>
    </w:p>
    <w:p w:rsidR="007F40E0" w:rsidRPr="00542507" w:rsidRDefault="007F40E0" w:rsidP="007F40E0">
      <w:pPr>
        <w:numPr>
          <w:ilvl w:val="0"/>
          <w:numId w:val="1"/>
        </w:numPr>
        <w:autoSpaceDE w:val="0"/>
        <w:autoSpaceDN w:val="0"/>
        <w:adjustRightInd w:val="0"/>
        <w:spacing w:after="0" w:line="240" w:lineRule="auto"/>
        <w:jc w:val="both"/>
        <w:rPr>
          <w:rFonts w:ascii="Arial" w:eastAsia="Calibri" w:hAnsi="Arial" w:cs="Arial"/>
        </w:rPr>
      </w:pPr>
      <w:proofErr w:type="gramStart"/>
      <w:r w:rsidRPr="00542507">
        <w:rPr>
          <w:rFonts w:ascii="Arial" w:eastAsia="Calibri" w:hAnsi="Arial" w:cs="Arial"/>
        </w:rPr>
        <w:t>la</w:t>
      </w:r>
      <w:proofErr w:type="gramEnd"/>
      <w:r w:rsidRPr="00542507">
        <w:rPr>
          <w:rFonts w:ascii="Arial" w:eastAsia="Calibri" w:hAnsi="Arial" w:cs="Arial"/>
        </w:rPr>
        <w:t xml:space="preserve"> coordination et l'appui des actions de prévention mises en œuvre par les services d'aide et d'accompagnement à domicile intervenant auprès des personnes âgées ; </w:t>
      </w:r>
    </w:p>
    <w:p w:rsidR="007F40E0" w:rsidRPr="00542507" w:rsidRDefault="007F40E0" w:rsidP="007F40E0">
      <w:pPr>
        <w:numPr>
          <w:ilvl w:val="0"/>
          <w:numId w:val="1"/>
        </w:numPr>
        <w:autoSpaceDE w:val="0"/>
        <w:autoSpaceDN w:val="0"/>
        <w:adjustRightInd w:val="0"/>
        <w:spacing w:after="0" w:line="240" w:lineRule="auto"/>
        <w:jc w:val="both"/>
        <w:rPr>
          <w:rFonts w:ascii="Arial" w:eastAsia="Calibri" w:hAnsi="Arial" w:cs="Arial"/>
        </w:rPr>
      </w:pPr>
      <w:proofErr w:type="gramStart"/>
      <w:r w:rsidRPr="00542507">
        <w:rPr>
          <w:rFonts w:ascii="Arial" w:eastAsia="Calibri" w:hAnsi="Arial" w:cs="Arial"/>
        </w:rPr>
        <w:t>la</w:t>
      </w:r>
      <w:proofErr w:type="gramEnd"/>
      <w:r w:rsidRPr="00542507">
        <w:rPr>
          <w:rFonts w:ascii="Arial" w:eastAsia="Calibri" w:hAnsi="Arial" w:cs="Arial"/>
        </w:rPr>
        <w:t xml:space="preserve"> coordination et l'appui des actions de prévention mises en œuvre par les services polyvalents d'aide et de soins à domicile intervenant auprès des personnes âgées ; </w:t>
      </w:r>
    </w:p>
    <w:p w:rsidR="007F40E0" w:rsidRPr="00542507" w:rsidRDefault="007F40E0" w:rsidP="007F40E0">
      <w:pPr>
        <w:numPr>
          <w:ilvl w:val="0"/>
          <w:numId w:val="1"/>
        </w:numPr>
        <w:autoSpaceDE w:val="0"/>
        <w:autoSpaceDN w:val="0"/>
        <w:adjustRightInd w:val="0"/>
        <w:spacing w:after="0" w:line="240" w:lineRule="auto"/>
        <w:jc w:val="both"/>
        <w:rPr>
          <w:rFonts w:ascii="Arial" w:eastAsia="Calibri" w:hAnsi="Arial" w:cs="Arial"/>
        </w:rPr>
      </w:pPr>
      <w:proofErr w:type="gramStart"/>
      <w:r w:rsidRPr="00542507">
        <w:rPr>
          <w:rFonts w:ascii="Arial" w:eastAsia="Calibri" w:hAnsi="Arial" w:cs="Arial"/>
        </w:rPr>
        <w:t>le</w:t>
      </w:r>
      <w:proofErr w:type="gramEnd"/>
      <w:r w:rsidRPr="00542507">
        <w:rPr>
          <w:rFonts w:ascii="Arial" w:eastAsia="Calibri" w:hAnsi="Arial" w:cs="Arial"/>
        </w:rPr>
        <w:t xml:space="preserve"> soutien aux actions d'accompagnement des proches aidants des personnes âgées en perte d'autonomie ; </w:t>
      </w:r>
    </w:p>
    <w:p w:rsidR="007F40E0" w:rsidRPr="00542507" w:rsidRDefault="007F40E0" w:rsidP="007F40E0">
      <w:pPr>
        <w:numPr>
          <w:ilvl w:val="0"/>
          <w:numId w:val="1"/>
        </w:numPr>
        <w:autoSpaceDE w:val="0"/>
        <w:autoSpaceDN w:val="0"/>
        <w:adjustRightInd w:val="0"/>
        <w:spacing w:after="0" w:line="240" w:lineRule="auto"/>
        <w:jc w:val="both"/>
        <w:rPr>
          <w:rFonts w:ascii="Arial" w:eastAsia="Calibri" w:hAnsi="Arial" w:cs="Arial"/>
        </w:rPr>
      </w:pPr>
      <w:proofErr w:type="gramStart"/>
      <w:r w:rsidRPr="00542507">
        <w:rPr>
          <w:rFonts w:ascii="Arial" w:eastAsia="Calibri" w:hAnsi="Arial" w:cs="Arial"/>
        </w:rPr>
        <w:t>le</w:t>
      </w:r>
      <w:proofErr w:type="gramEnd"/>
      <w:r w:rsidRPr="00542507">
        <w:rPr>
          <w:rFonts w:ascii="Arial" w:eastAsia="Calibri" w:hAnsi="Arial" w:cs="Arial"/>
        </w:rPr>
        <w:t xml:space="preserve"> développement d'autres actions collectives de prévention.</w:t>
      </w:r>
    </w:p>
    <w:p w:rsidR="007F40E0" w:rsidRPr="00542507" w:rsidRDefault="007F40E0" w:rsidP="007F40E0">
      <w:pPr>
        <w:autoSpaceDE w:val="0"/>
        <w:autoSpaceDN w:val="0"/>
        <w:adjustRightInd w:val="0"/>
        <w:spacing w:after="0" w:line="240" w:lineRule="auto"/>
        <w:jc w:val="both"/>
        <w:rPr>
          <w:rFonts w:ascii="Arial" w:eastAsia="Calibri" w:hAnsi="Arial" w:cs="Arial"/>
        </w:rPr>
      </w:pPr>
    </w:p>
    <w:p w:rsidR="007F40E0" w:rsidRDefault="007F40E0" w:rsidP="007F40E0">
      <w:pPr>
        <w:autoSpaceDE w:val="0"/>
        <w:autoSpaceDN w:val="0"/>
        <w:adjustRightInd w:val="0"/>
        <w:spacing w:after="0" w:line="240" w:lineRule="auto"/>
        <w:jc w:val="both"/>
        <w:rPr>
          <w:rFonts w:ascii="Arial" w:eastAsia="Calibri" w:hAnsi="Arial" w:cs="Arial"/>
        </w:rPr>
      </w:pPr>
    </w:p>
    <w:p w:rsidR="007F40E0" w:rsidRDefault="007F40E0" w:rsidP="007F40E0">
      <w:pPr>
        <w:autoSpaceDE w:val="0"/>
        <w:autoSpaceDN w:val="0"/>
        <w:adjustRightInd w:val="0"/>
        <w:spacing w:after="0" w:line="240" w:lineRule="auto"/>
        <w:jc w:val="both"/>
        <w:rPr>
          <w:rFonts w:ascii="Arial" w:eastAsia="Calibri" w:hAnsi="Arial" w:cs="Arial"/>
        </w:rPr>
      </w:pPr>
    </w:p>
    <w:p w:rsidR="007F40E0" w:rsidRDefault="007F40E0" w:rsidP="007F40E0">
      <w:pPr>
        <w:autoSpaceDE w:val="0"/>
        <w:autoSpaceDN w:val="0"/>
        <w:adjustRightInd w:val="0"/>
        <w:spacing w:after="0" w:line="240" w:lineRule="auto"/>
        <w:jc w:val="both"/>
        <w:rPr>
          <w:rFonts w:ascii="Arial" w:eastAsia="Calibri" w:hAnsi="Arial" w:cs="Arial"/>
        </w:rPr>
      </w:pPr>
    </w:p>
    <w:p w:rsidR="007F40E0" w:rsidRDefault="007F40E0" w:rsidP="007F40E0">
      <w:pPr>
        <w:autoSpaceDE w:val="0"/>
        <w:autoSpaceDN w:val="0"/>
        <w:adjustRightInd w:val="0"/>
        <w:spacing w:after="0" w:line="240" w:lineRule="auto"/>
        <w:jc w:val="both"/>
        <w:rPr>
          <w:rFonts w:ascii="Arial" w:eastAsia="Calibri" w:hAnsi="Arial" w:cs="Arial"/>
        </w:rPr>
      </w:pPr>
    </w:p>
    <w:p w:rsidR="00120433" w:rsidRDefault="007F40E0" w:rsidP="007F40E0">
      <w:pPr>
        <w:autoSpaceDE w:val="0"/>
        <w:autoSpaceDN w:val="0"/>
        <w:adjustRightInd w:val="0"/>
        <w:spacing w:after="0" w:line="240" w:lineRule="auto"/>
        <w:jc w:val="both"/>
        <w:rPr>
          <w:rFonts w:ascii="Arial" w:eastAsia="Calibri" w:hAnsi="Arial" w:cs="Arial"/>
        </w:rPr>
      </w:pPr>
      <w:r w:rsidRPr="0063171D">
        <w:rPr>
          <w:rFonts w:ascii="Arial" w:eastAsia="Calibri" w:hAnsi="Arial" w:cs="Arial"/>
        </w:rPr>
        <w:t xml:space="preserve">Le </w:t>
      </w:r>
      <w:r w:rsidR="00370BAE" w:rsidRPr="0063171D">
        <w:rPr>
          <w:rFonts w:ascii="Arial" w:eastAsia="Calibri" w:hAnsi="Arial" w:cs="Arial"/>
        </w:rPr>
        <w:t>30 avril 2020</w:t>
      </w:r>
      <w:r w:rsidRPr="0063171D">
        <w:rPr>
          <w:rFonts w:ascii="Arial" w:eastAsia="Calibri" w:hAnsi="Arial" w:cs="Arial"/>
        </w:rPr>
        <w:t xml:space="preserve">, les membres de la Conférences des financeurs votaient à l’unanimité le </w:t>
      </w:r>
      <w:r w:rsidR="000805C7" w:rsidRPr="0063171D">
        <w:rPr>
          <w:rFonts w:ascii="Arial" w:eastAsia="Calibri" w:hAnsi="Arial" w:cs="Arial"/>
        </w:rPr>
        <w:t>lancement d’un appel à projets</w:t>
      </w:r>
      <w:r w:rsidR="008D37A8" w:rsidRPr="0063171D">
        <w:rPr>
          <w:rFonts w:ascii="Arial" w:eastAsia="Calibri" w:hAnsi="Arial" w:cs="Arial"/>
          <w:color w:val="548DD4" w:themeColor="text2" w:themeTint="99"/>
        </w:rPr>
        <w:t>,</w:t>
      </w:r>
      <w:r w:rsidRPr="0063171D">
        <w:rPr>
          <w:rFonts w:ascii="Arial" w:eastAsia="Calibri" w:hAnsi="Arial" w:cs="Arial"/>
          <w:color w:val="548DD4" w:themeColor="text2" w:themeTint="99"/>
        </w:rPr>
        <w:t xml:space="preserve"> </w:t>
      </w:r>
      <w:r w:rsidRPr="0063171D">
        <w:rPr>
          <w:rFonts w:ascii="Arial" w:eastAsia="Calibri" w:hAnsi="Arial" w:cs="Arial"/>
        </w:rPr>
        <w:t xml:space="preserve">pour les </w:t>
      </w:r>
      <w:r w:rsidR="005A6039" w:rsidRPr="0063171D">
        <w:rPr>
          <w:rFonts w:ascii="Arial" w:eastAsia="Calibri" w:hAnsi="Arial" w:cs="Arial"/>
        </w:rPr>
        <w:t xml:space="preserve">autres </w:t>
      </w:r>
      <w:r w:rsidRPr="0063171D">
        <w:rPr>
          <w:rFonts w:ascii="Arial" w:eastAsia="Calibri" w:hAnsi="Arial" w:cs="Arial"/>
        </w:rPr>
        <w:t xml:space="preserve">actions </w:t>
      </w:r>
      <w:r w:rsidR="005A6039" w:rsidRPr="0063171D">
        <w:rPr>
          <w:rFonts w:ascii="Arial" w:eastAsia="Calibri" w:hAnsi="Arial" w:cs="Arial"/>
        </w:rPr>
        <w:t xml:space="preserve">collectives </w:t>
      </w:r>
      <w:r w:rsidRPr="0063171D">
        <w:rPr>
          <w:rFonts w:ascii="Arial" w:eastAsia="Calibri" w:hAnsi="Arial" w:cs="Arial"/>
        </w:rPr>
        <w:t xml:space="preserve">de prévention </w:t>
      </w:r>
      <w:r w:rsidR="005A6039" w:rsidRPr="0063171D">
        <w:rPr>
          <w:rFonts w:ascii="Arial" w:eastAsia="Calibri" w:hAnsi="Arial" w:cs="Arial"/>
        </w:rPr>
        <w:t xml:space="preserve">à mener </w:t>
      </w:r>
      <w:r w:rsidRPr="0063171D">
        <w:rPr>
          <w:rFonts w:ascii="Arial" w:eastAsia="Calibri" w:hAnsi="Arial" w:cs="Arial"/>
        </w:rPr>
        <w:t xml:space="preserve">au titre de </w:t>
      </w:r>
      <w:r w:rsidR="0063171D" w:rsidRPr="0063171D">
        <w:rPr>
          <w:rFonts w:ascii="Arial" w:eastAsia="Calibri" w:hAnsi="Arial" w:cs="Arial"/>
        </w:rPr>
        <w:t>l’année 2020</w:t>
      </w:r>
      <w:r w:rsidR="00334B58">
        <w:rPr>
          <w:rFonts w:ascii="Arial" w:eastAsia="Calibri" w:hAnsi="Arial" w:cs="Arial"/>
        </w:rPr>
        <w:t>, dans le contexte de crise sanitaire</w:t>
      </w:r>
      <w:r w:rsidR="0063171D">
        <w:rPr>
          <w:rFonts w:ascii="Arial" w:eastAsia="Calibri" w:hAnsi="Arial" w:cs="Arial"/>
        </w:rPr>
        <w:t>.</w:t>
      </w:r>
    </w:p>
    <w:p w:rsidR="00120433" w:rsidRDefault="00120433" w:rsidP="007F40E0">
      <w:pPr>
        <w:autoSpaceDE w:val="0"/>
        <w:autoSpaceDN w:val="0"/>
        <w:adjustRightInd w:val="0"/>
        <w:spacing w:after="0" w:line="240" w:lineRule="auto"/>
        <w:jc w:val="both"/>
        <w:rPr>
          <w:rFonts w:ascii="Arial" w:eastAsia="Calibri" w:hAnsi="Arial" w:cs="Arial"/>
        </w:rPr>
      </w:pPr>
    </w:p>
    <w:p w:rsidR="00120433" w:rsidRDefault="000805C7" w:rsidP="00120433">
      <w:pPr>
        <w:jc w:val="both"/>
        <w:rPr>
          <w:rFonts w:ascii="Arial" w:hAnsi="Arial" w:cs="Arial"/>
        </w:rPr>
      </w:pPr>
      <w:r>
        <w:rPr>
          <w:rFonts w:ascii="Arial" w:hAnsi="Arial" w:cs="Arial"/>
        </w:rPr>
        <w:t>Conformément au décret, l</w:t>
      </w:r>
      <w:r w:rsidR="00120433" w:rsidRPr="00542507">
        <w:rPr>
          <w:rFonts w:ascii="Arial" w:hAnsi="Arial" w:cs="Arial"/>
        </w:rPr>
        <w:t>e présent appel à projets s’inscrit dans une démarche de besoins repérés concourant à la prévention de la perte d’autonomie des personnes âgées de 60 ans et plus,</w:t>
      </w:r>
    </w:p>
    <w:p w:rsidR="00120433" w:rsidRDefault="00120433" w:rsidP="00120433">
      <w:pPr>
        <w:pStyle w:val="Paragraphedeliste"/>
        <w:numPr>
          <w:ilvl w:val="0"/>
          <w:numId w:val="3"/>
        </w:numPr>
        <w:jc w:val="both"/>
        <w:rPr>
          <w:rFonts w:ascii="Arial" w:hAnsi="Arial" w:cs="Arial"/>
        </w:rPr>
      </w:pPr>
      <w:r w:rsidRPr="00542507">
        <w:rPr>
          <w:rFonts w:ascii="Arial" w:hAnsi="Arial" w:cs="Arial"/>
        </w:rPr>
        <w:t>Maintien ou entretien des facultés physiques, cognitives, sensorielles, motrices et psychiques,</w:t>
      </w:r>
    </w:p>
    <w:p w:rsidR="00120433" w:rsidRPr="00542507" w:rsidRDefault="00120433" w:rsidP="00120433">
      <w:pPr>
        <w:pStyle w:val="Paragraphedeliste"/>
        <w:numPr>
          <w:ilvl w:val="0"/>
          <w:numId w:val="3"/>
        </w:numPr>
        <w:jc w:val="both"/>
        <w:rPr>
          <w:rFonts w:ascii="Arial" w:hAnsi="Arial" w:cs="Arial"/>
        </w:rPr>
      </w:pPr>
      <w:r w:rsidRPr="00542507">
        <w:rPr>
          <w:rFonts w:ascii="Arial" w:hAnsi="Arial" w:cs="Arial"/>
        </w:rPr>
        <w:t>Nutrition, diététique, mémoire, sommeil,</w:t>
      </w:r>
    </w:p>
    <w:p w:rsidR="00120433" w:rsidRPr="00542507" w:rsidRDefault="00120433" w:rsidP="00120433">
      <w:pPr>
        <w:pStyle w:val="Paragraphedeliste"/>
        <w:numPr>
          <w:ilvl w:val="0"/>
          <w:numId w:val="3"/>
        </w:numPr>
        <w:jc w:val="both"/>
        <w:rPr>
          <w:rFonts w:ascii="Arial" w:hAnsi="Arial" w:cs="Arial"/>
        </w:rPr>
      </w:pPr>
      <w:r w:rsidRPr="00542507">
        <w:rPr>
          <w:rFonts w:ascii="Arial" w:hAnsi="Arial" w:cs="Arial"/>
        </w:rPr>
        <w:t>Activités physiques et sportives, équilibre et prévention des chutes,</w:t>
      </w:r>
    </w:p>
    <w:p w:rsidR="00120433" w:rsidRPr="00542507" w:rsidRDefault="00120433" w:rsidP="00120433">
      <w:pPr>
        <w:pStyle w:val="Paragraphedeliste"/>
        <w:numPr>
          <w:ilvl w:val="0"/>
          <w:numId w:val="3"/>
        </w:numPr>
        <w:jc w:val="both"/>
        <w:rPr>
          <w:rFonts w:ascii="Arial" w:hAnsi="Arial" w:cs="Arial"/>
        </w:rPr>
      </w:pPr>
      <w:r w:rsidRPr="00542507">
        <w:rPr>
          <w:rFonts w:ascii="Arial" w:hAnsi="Arial" w:cs="Arial"/>
        </w:rPr>
        <w:t>Repérages et prévention des difficul</w:t>
      </w:r>
      <w:r w:rsidR="00145E6A">
        <w:rPr>
          <w:rFonts w:ascii="Arial" w:hAnsi="Arial" w:cs="Arial"/>
        </w:rPr>
        <w:t xml:space="preserve">tés sociales et de l’isolement </w:t>
      </w:r>
      <w:r w:rsidRPr="00542507">
        <w:rPr>
          <w:rFonts w:ascii="Arial" w:hAnsi="Arial" w:cs="Arial"/>
        </w:rPr>
        <w:t>social,</w:t>
      </w:r>
    </w:p>
    <w:p w:rsidR="00120433" w:rsidRPr="00542507" w:rsidRDefault="00120433" w:rsidP="00120433">
      <w:pPr>
        <w:pStyle w:val="Paragraphedeliste"/>
        <w:numPr>
          <w:ilvl w:val="0"/>
          <w:numId w:val="3"/>
        </w:numPr>
        <w:jc w:val="both"/>
        <w:rPr>
          <w:rFonts w:ascii="Arial" w:hAnsi="Arial" w:cs="Arial"/>
        </w:rPr>
      </w:pPr>
      <w:r w:rsidRPr="00542507">
        <w:rPr>
          <w:rFonts w:ascii="Arial" w:hAnsi="Arial" w:cs="Arial"/>
        </w:rPr>
        <w:t xml:space="preserve">Développement du lien social et </w:t>
      </w:r>
      <w:r>
        <w:rPr>
          <w:rFonts w:ascii="Arial" w:hAnsi="Arial" w:cs="Arial"/>
        </w:rPr>
        <w:t>d</w:t>
      </w:r>
      <w:r w:rsidRPr="00542507">
        <w:rPr>
          <w:rFonts w:ascii="Arial" w:hAnsi="Arial" w:cs="Arial"/>
        </w:rPr>
        <w:t>e la citoyenneté, information et conseil en matière de prévention en santé et hygiène</w:t>
      </w:r>
      <w:r>
        <w:rPr>
          <w:rFonts w:ascii="Arial" w:hAnsi="Arial" w:cs="Arial"/>
        </w:rPr>
        <w:t>, accès à la culture et aux loisirs, accès aux outils numériques,</w:t>
      </w:r>
    </w:p>
    <w:p w:rsidR="00120433" w:rsidRDefault="00120433" w:rsidP="00120433">
      <w:pPr>
        <w:pStyle w:val="Paragraphedeliste"/>
        <w:numPr>
          <w:ilvl w:val="0"/>
          <w:numId w:val="3"/>
        </w:numPr>
        <w:jc w:val="both"/>
        <w:rPr>
          <w:rFonts w:ascii="Arial" w:hAnsi="Arial" w:cs="Arial"/>
        </w:rPr>
      </w:pPr>
      <w:r w:rsidRPr="00542507">
        <w:rPr>
          <w:rFonts w:ascii="Arial" w:hAnsi="Arial" w:cs="Arial"/>
        </w:rPr>
        <w:t>Sensibilisation à la sécurisation du cadre de vie et repérage des fragilités</w:t>
      </w:r>
      <w:r>
        <w:rPr>
          <w:rFonts w:ascii="Arial" w:hAnsi="Arial" w:cs="Arial"/>
        </w:rPr>
        <w:t>,</w:t>
      </w:r>
    </w:p>
    <w:p w:rsidR="00120433" w:rsidRPr="00542507" w:rsidRDefault="00120433" w:rsidP="00120433">
      <w:pPr>
        <w:pStyle w:val="Paragraphedeliste"/>
        <w:numPr>
          <w:ilvl w:val="0"/>
          <w:numId w:val="3"/>
        </w:numPr>
        <w:jc w:val="both"/>
        <w:rPr>
          <w:rFonts w:ascii="Arial" w:hAnsi="Arial" w:cs="Arial"/>
        </w:rPr>
      </w:pPr>
      <w:r>
        <w:rPr>
          <w:rFonts w:ascii="Arial" w:hAnsi="Arial" w:cs="Arial"/>
        </w:rPr>
        <w:t xml:space="preserve">Accès aux outils techniques innovants, intelligents et connectés.   </w:t>
      </w:r>
    </w:p>
    <w:p w:rsidR="00277A97" w:rsidRDefault="00277A97" w:rsidP="00292EF9">
      <w:pPr>
        <w:autoSpaceDE w:val="0"/>
        <w:autoSpaceDN w:val="0"/>
        <w:adjustRightInd w:val="0"/>
        <w:spacing w:after="0" w:line="240" w:lineRule="auto"/>
        <w:jc w:val="both"/>
        <w:rPr>
          <w:rFonts w:ascii="Arial" w:eastAsia="Calibri" w:hAnsi="Arial" w:cs="Arial"/>
        </w:rPr>
      </w:pPr>
    </w:p>
    <w:p w:rsidR="00FB25EF" w:rsidRPr="00292EF9" w:rsidRDefault="00292EF9" w:rsidP="00292EF9">
      <w:pPr>
        <w:autoSpaceDE w:val="0"/>
        <w:autoSpaceDN w:val="0"/>
        <w:adjustRightInd w:val="0"/>
        <w:spacing w:after="0" w:line="240" w:lineRule="auto"/>
        <w:jc w:val="both"/>
        <w:rPr>
          <w:rFonts w:ascii="Arial" w:eastAsia="Times New Roman" w:hAnsi="Arial" w:cs="Arial"/>
          <w:noProof/>
          <w:szCs w:val="20"/>
          <w:lang w:eastAsia="fr-FR"/>
        </w:rPr>
      </w:pPr>
      <w:r w:rsidRPr="00292EF9">
        <w:rPr>
          <w:rFonts w:ascii="Arial" w:eastAsia="Calibri" w:hAnsi="Arial" w:cs="Arial"/>
        </w:rPr>
        <w:t>Les b</w:t>
      </w:r>
      <w:r w:rsidR="000805C7" w:rsidRPr="00292EF9">
        <w:rPr>
          <w:rFonts w:ascii="Arial" w:eastAsia="Calibri" w:hAnsi="Arial" w:cs="Arial"/>
        </w:rPr>
        <w:t xml:space="preserve">esoins recensés ci-dessus </w:t>
      </w:r>
      <w:r w:rsidR="00F64553" w:rsidRPr="00292EF9">
        <w:rPr>
          <w:rFonts w:ascii="Arial" w:eastAsia="Calibri" w:hAnsi="Arial" w:cs="Arial"/>
        </w:rPr>
        <w:t xml:space="preserve">seront traités </w:t>
      </w:r>
      <w:r w:rsidR="00437E85" w:rsidRPr="00292EF9">
        <w:rPr>
          <w:rFonts w:ascii="Arial" w:eastAsia="Times New Roman" w:hAnsi="Arial" w:cs="Arial"/>
          <w:b/>
          <w:noProof/>
          <w:szCs w:val="20"/>
          <w:lang w:eastAsia="fr-FR"/>
        </w:rPr>
        <w:t>dans l’une ou plusieurs des</w:t>
      </w:r>
      <w:r w:rsidR="00EA6C34" w:rsidRPr="00292EF9">
        <w:rPr>
          <w:rFonts w:ascii="Arial" w:eastAsia="Times New Roman" w:hAnsi="Arial" w:cs="Arial"/>
          <w:b/>
          <w:noProof/>
          <w:szCs w:val="20"/>
          <w:lang w:eastAsia="fr-FR"/>
        </w:rPr>
        <w:t xml:space="preserve"> </w:t>
      </w:r>
      <w:r w:rsidR="00437E85" w:rsidRPr="00292EF9">
        <w:rPr>
          <w:rFonts w:ascii="Arial" w:eastAsia="Times New Roman" w:hAnsi="Arial" w:cs="Arial"/>
          <w:b/>
          <w:noProof/>
          <w:szCs w:val="20"/>
          <w:lang w:eastAsia="fr-FR"/>
        </w:rPr>
        <w:t>thématiques suivantes</w:t>
      </w:r>
      <w:r w:rsidR="00437E85" w:rsidRPr="00292EF9">
        <w:rPr>
          <w:rFonts w:ascii="Arial" w:eastAsia="Times New Roman" w:hAnsi="Arial" w:cs="Arial"/>
          <w:noProof/>
          <w:szCs w:val="20"/>
          <w:lang w:eastAsia="fr-FR"/>
        </w:rPr>
        <w:t xml:space="preserve"> :</w:t>
      </w:r>
    </w:p>
    <w:p w:rsidR="00437E85" w:rsidRPr="005154CE" w:rsidRDefault="00437E85" w:rsidP="005154CE">
      <w:pPr>
        <w:spacing w:after="0" w:line="240" w:lineRule="auto"/>
        <w:jc w:val="both"/>
        <w:rPr>
          <w:rFonts w:ascii="Arial" w:eastAsia="Times New Roman" w:hAnsi="Arial" w:cs="Arial"/>
          <w:noProof/>
          <w:szCs w:val="20"/>
          <w:highlight w:val="yellow"/>
          <w:lang w:eastAsia="fr-FR"/>
        </w:rPr>
      </w:pPr>
    </w:p>
    <w:p w:rsidR="008F0CA7" w:rsidRPr="00334B58" w:rsidRDefault="00292EF9" w:rsidP="00274A1B">
      <w:pPr>
        <w:spacing w:after="0" w:line="240" w:lineRule="auto"/>
        <w:ind w:left="567"/>
        <w:jc w:val="both"/>
        <w:rPr>
          <w:rFonts w:ascii="Arial" w:eastAsia="Times New Roman" w:hAnsi="Arial" w:cs="Arial"/>
          <w:b/>
          <w:strike/>
          <w:szCs w:val="20"/>
          <w:lang w:eastAsia="fr-FR"/>
        </w:rPr>
      </w:pPr>
      <w:r w:rsidRPr="00334B58">
        <w:rPr>
          <w:rFonts w:ascii="Arial" w:eastAsia="Times New Roman" w:hAnsi="Arial" w:cs="Arial"/>
          <w:b/>
          <w:szCs w:val="20"/>
          <w:lang w:eastAsia="fr-FR"/>
        </w:rPr>
        <w:t xml:space="preserve">1 </w:t>
      </w:r>
      <w:r w:rsidR="00274A1B" w:rsidRPr="00334B58">
        <w:rPr>
          <w:rFonts w:ascii="Arial" w:eastAsia="Times New Roman" w:hAnsi="Arial" w:cs="Arial"/>
          <w:b/>
          <w:szCs w:val="20"/>
          <w:lang w:eastAsia="fr-FR"/>
        </w:rPr>
        <w:t>–</w:t>
      </w:r>
      <w:r w:rsidRPr="00334B58">
        <w:rPr>
          <w:rFonts w:ascii="Arial" w:eastAsia="Times New Roman" w:hAnsi="Arial" w:cs="Arial"/>
          <w:b/>
          <w:szCs w:val="20"/>
          <w:lang w:eastAsia="fr-FR"/>
        </w:rPr>
        <w:t xml:space="preserve"> </w:t>
      </w:r>
      <w:r w:rsidR="00437E85" w:rsidRPr="00334B58">
        <w:rPr>
          <w:rFonts w:ascii="Arial" w:eastAsia="Times New Roman" w:hAnsi="Arial" w:cs="Arial"/>
          <w:b/>
          <w:szCs w:val="20"/>
          <w:lang w:eastAsia="fr-FR"/>
        </w:rPr>
        <w:t>Convivialité</w:t>
      </w:r>
      <w:r w:rsidR="00274A1B" w:rsidRPr="00334B58">
        <w:rPr>
          <w:rFonts w:ascii="Arial" w:eastAsia="Times New Roman" w:hAnsi="Arial" w:cs="Arial"/>
          <w:b/>
          <w:szCs w:val="20"/>
          <w:lang w:eastAsia="fr-FR"/>
        </w:rPr>
        <w:t xml:space="preserve">, </w:t>
      </w:r>
      <w:r w:rsidR="00437E85" w:rsidRPr="00334B58">
        <w:rPr>
          <w:rFonts w:ascii="Arial" w:eastAsia="Times New Roman" w:hAnsi="Arial" w:cs="Arial"/>
          <w:b/>
          <w:szCs w:val="20"/>
          <w:lang w:eastAsia="fr-FR"/>
        </w:rPr>
        <w:t xml:space="preserve">Lien </w:t>
      </w:r>
      <w:r w:rsidR="00274A1B" w:rsidRPr="00334B58">
        <w:rPr>
          <w:rFonts w:ascii="Arial" w:eastAsia="Times New Roman" w:hAnsi="Arial" w:cs="Arial"/>
          <w:b/>
          <w:szCs w:val="20"/>
          <w:lang w:eastAsia="fr-FR"/>
        </w:rPr>
        <w:t>s</w:t>
      </w:r>
      <w:r w:rsidR="00437E85" w:rsidRPr="00334B58">
        <w:rPr>
          <w:rFonts w:ascii="Arial" w:eastAsia="Times New Roman" w:hAnsi="Arial" w:cs="Arial"/>
          <w:b/>
          <w:szCs w:val="20"/>
          <w:lang w:eastAsia="fr-FR"/>
        </w:rPr>
        <w:t>ocial</w:t>
      </w:r>
      <w:r w:rsidRPr="00334B58">
        <w:rPr>
          <w:rFonts w:ascii="Arial" w:eastAsia="Times New Roman" w:hAnsi="Arial" w:cs="Arial"/>
          <w:b/>
          <w:szCs w:val="20"/>
          <w:lang w:eastAsia="fr-FR"/>
        </w:rPr>
        <w:t> </w:t>
      </w:r>
      <w:r w:rsidR="00274A1B" w:rsidRPr="00334B58">
        <w:rPr>
          <w:rFonts w:ascii="Arial" w:eastAsia="Times New Roman" w:hAnsi="Arial" w:cs="Arial"/>
          <w:b/>
          <w:szCs w:val="20"/>
          <w:lang w:eastAsia="fr-FR"/>
        </w:rPr>
        <w:t xml:space="preserve">et Prévention </w:t>
      </w:r>
      <w:r w:rsidRPr="00334B58">
        <w:rPr>
          <w:rFonts w:ascii="Arial" w:eastAsia="Times New Roman" w:hAnsi="Arial" w:cs="Arial"/>
          <w:b/>
          <w:szCs w:val="20"/>
          <w:lang w:eastAsia="fr-FR"/>
        </w:rPr>
        <w:t>relayé</w:t>
      </w:r>
      <w:r w:rsidR="00274A1B" w:rsidRPr="00334B58">
        <w:rPr>
          <w:rFonts w:ascii="Arial" w:eastAsia="Times New Roman" w:hAnsi="Arial" w:cs="Arial"/>
          <w:b/>
          <w:szCs w:val="20"/>
          <w:lang w:eastAsia="fr-FR"/>
        </w:rPr>
        <w:t>s</w:t>
      </w:r>
      <w:r w:rsidRPr="00334B58">
        <w:rPr>
          <w:rFonts w:ascii="Arial" w:eastAsia="Times New Roman" w:hAnsi="Arial" w:cs="Arial"/>
          <w:b/>
          <w:szCs w:val="20"/>
          <w:lang w:eastAsia="fr-FR"/>
        </w:rPr>
        <w:t xml:space="preserve"> </w:t>
      </w:r>
      <w:r w:rsidR="00334B58">
        <w:rPr>
          <w:rFonts w:ascii="Arial" w:eastAsia="Times New Roman" w:hAnsi="Arial" w:cs="Arial"/>
          <w:b/>
          <w:szCs w:val="20"/>
          <w:lang w:eastAsia="fr-FR"/>
        </w:rPr>
        <w:t xml:space="preserve">en distanciel, via l’inclusion numérique </w:t>
      </w:r>
      <w:r w:rsidRPr="00334B58">
        <w:rPr>
          <w:rFonts w:ascii="Arial" w:eastAsia="Times New Roman" w:hAnsi="Arial" w:cs="Arial"/>
          <w:b/>
          <w:szCs w:val="20"/>
          <w:lang w:eastAsia="fr-FR"/>
        </w:rPr>
        <w:t>:</w:t>
      </w:r>
      <w:r w:rsidR="008F0CA7" w:rsidRPr="00334B58">
        <w:rPr>
          <w:rFonts w:ascii="Arial" w:eastAsia="Times New Roman" w:hAnsi="Arial" w:cs="Arial"/>
          <w:b/>
          <w:szCs w:val="20"/>
          <w:lang w:eastAsia="fr-FR"/>
        </w:rPr>
        <w:t xml:space="preserve"> </w:t>
      </w:r>
    </w:p>
    <w:p w:rsidR="008F0CA7" w:rsidRPr="008F0CA7" w:rsidRDefault="008F0CA7" w:rsidP="00274A1B">
      <w:pPr>
        <w:spacing w:after="0" w:line="240" w:lineRule="auto"/>
        <w:ind w:left="567"/>
        <w:jc w:val="both"/>
        <w:rPr>
          <w:rFonts w:ascii="Arial" w:eastAsia="Times New Roman" w:hAnsi="Arial" w:cs="Arial"/>
          <w:i/>
          <w:strike/>
          <w:szCs w:val="20"/>
          <w:lang w:eastAsia="fr-FR"/>
        </w:rPr>
      </w:pPr>
      <w:r w:rsidRPr="008F0CA7">
        <w:rPr>
          <w:rFonts w:ascii="Arial" w:eastAsia="Times New Roman" w:hAnsi="Arial" w:cs="Arial"/>
          <w:i/>
          <w:szCs w:val="20"/>
          <w:lang w:eastAsia="fr-FR"/>
        </w:rPr>
        <w:t xml:space="preserve">Partenariat et solidarités ou comment déployer les outils </w:t>
      </w:r>
      <w:r w:rsidR="00334B58">
        <w:rPr>
          <w:rFonts w:ascii="Arial" w:eastAsia="Times New Roman" w:hAnsi="Arial" w:cs="Arial"/>
          <w:i/>
          <w:szCs w:val="20"/>
          <w:lang w:eastAsia="fr-FR"/>
        </w:rPr>
        <w:t xml:space="preserve">téléphoniques et/ou </w:t>
      </w:r>
      <w:r w:rsidRPr="008F0CA7">
        <w:rPr>
          <w:rFonts w:ascii="Arial" w:eastAsia="Times New Roman" w:hAnsi="Arial" w:cs="Arial"/>
          <w:i/>
          <w:szCs w:val="20"/>
          <w:lang w:eastAsia="fr-FR"/>
        </w:rPr>
        <w:t>numériques au service de la communication, du lien social et de l’animation en période de crise.</w:t>
      </w:r>
    </w:p>
    <w:p w:rsidR="00292EF9" w:rsidRDefault="00292EF9" w:rsidP="00274A1B">
      <w:pPr>
        <w:pStyle w:val="Paragraphedeliste"/>
        <w:spacing w:after="0" w:line="240" w:lineRule="auto"/>
        <w:ind w:left="567"/>
        <w:jc w:val="both"/>
        <w:rPr>
          <w:rFonts w:ascii="Arial" w:eastAsia="Times New Roman" w:hAnsi="Arial" w:cs="Arial"/>
          <w:i/>
          <w:szCs w:val="20"/>
          <w:lang w:eastAsia="fr-FR"/>
        </w:rPr>
      </w:pPr>
    </w:p>
    <w:p w:rsidR="00334B58" w:rsidRDefault="00334B58" w:rsidP="00334B58">
      <w:pPr>
        <w:pStyle w:val="Default"/>
        <w:ind w:left="567"/>
        <w:jc w:val="both"/>
        <w:rPr>
          <w:b/>
          <w:bCs/>
          <w:sz w:val="22"/>
          <w:szCs w:val="22"/>
        </w:rPr>
      </w:pPr>
      <w:r>
        <w:rPr>
          <w:b/>
          <w:bCs/>
          <w:sz w:val="22"/>
          <w:szCs w:val="22"/>
        </w:rPr>
        <w:t xml:space="preserve">2 – Soutien psychologique </w:t>
      </w:r>
    </w:p>
    <w:p w:rsidR="00334B58" w:rsidRPr="00334B58" w:rsidRDefault="00334B58" w:rsidP="00334B58">
      <w:pPr>
        <w:pStyle w:val="Default"/>
        <w:ind w:left="567"/>
        <w:jc w:val="both"/>
        <w:rPr>
          <w:i/>
          <w:sz w:val="22"/>
          <w:szCs w:val="22"/>
        </w:rPr>
      </w:pPr>
      <w:r w:rsidRPr="00334B58">
        <w:rPr>
          <w:i/>
          <w:sz w:val="22"/>
          <w:szCs w:val="22"/>
        </w:rPr>
        <w:t>Compenser l’impact psychologique des mesures d’isolement social et de confinement sur les personnes et leurs proches par un soutien individuel en distanciel auprès de</w:t>
      </w:r>
      <w:r>
        <w:rPr>
          <w:i/>
          <w:sz w:val="22"/>
          <w:szCs w:val="22"/>
        </w:rPr>
        <w:t>s</w:t>
      </w:r>
      <w:r w:rsidRPr="00334B58">
        <w:rPr>
          <w:i/>
          <w:sz w:val="22"/>
          <w:szCs w:val="22"/>
        </w:rPr>
        <w:t xml:space="preserve"> personnes âgées </w:t>
      </w:r>
      <w:r>
        <w:rPr>
          <w:i/>
          <w:sz w:val="22"/>
          <w:szCs w:val="22"/>
        </w:rPr>
        <w:t xml:space="preserve">fragilisées </w:t>
      </w:r>
      <w:r w:rsidRPr="00334B58">
        <w:rPr>
          <w:i/>
          <w:sz w:val="22"/>
          <w:szCs w:val="22"/>
        </w:rPr>
        <w:t>et de leurs aidants.</w:t>
      </w:r>
    </w:p>
    <w:p w:rsidR="00334B58" w:rsidRDefault="00334B58" w:rsidP="00334B58">
      <w:pPr>
        <w:pStyle w:val="Default"/>
        <w:ind w:left="567"/>
        <w:jc w:val="both"/>
        <w:rPr>
          <w:sz w:val="22"/>
          <w:szCs w:val="22"/>
        </w:rPr>
      </w:pPr>
    </w:p>
    <w:p w:rsidR="00334B58" w:rsidRPr="00334B58" w:rsidRDefault="00334B58" w:rsidP="00334B58">
      <w:pPr>
        <w:spacing w:after="0" w:line="240" w:lineRule="auto"/>
        <w:ind w:left="567"/>
        <w:jc w:val="both"/>
        <w:rPr>
          <w:rFonts w:ascii="Arial" w:eastAsia="Times New Roman" w:hAnsi="Arial" w:cs="Arial"/>
          <w:b/>
          <w:szCs w:val="20"/>
          <w:lang w:eastAsia="fr-FR"/>
        </w:rPr>
      </w:pPr>
      <w:r>
        <w:rPr>
          <w:rFonts w:ascii="Arial" w:eastAsia="Times New Roman" w:hAnsi="Arial" w:cs="Arial"/>
          <w:b/>
          <w:szCs w:val="20"/>
          <w:lang w:eastAsia="fr-FR"/>
        </w:rPr>
        <w:t xml:space="preserve">3 </w:t>
      </w:r>
      <w:r w:rsidRPr="00334B58">
        <w:rPr>
          <w:rFonts w:ascii="Arial" w:eastAsia="Times New Roman" w:hAnsi="Arial" w:cs="Arial"/>
          <w:b/>
          <w:szCs w:val="20"/>
          <w:lang w:eastAsia="fr-FR"/>
        </w:rPr>
        <w:t xml:space="preserve">- Santé et Bien-être : </w:t>
      </w:r>
    </w:p>
    <w:p w:rsidR="00334B58" w:rsidRDefault="00334B58" w:rsidP="00334B58">
      <w:pPr>
        <w:pStyle w:val="Paragraphedeliste"/>
        <w:spacing w:after="0" w:line="240" w:lineRule="auto"/>
        <w:ind w:left="567"/>
        <w:jc w:val="both"/>
        <w:rPr>
          <w:rFonts w:ascii="Arial" w:eastAsia="Times New Roman" w:hAnsi="Arial" w:cs="Arial"/>
          <w:i/>
          <w:szCs w:val="20"/>
          <w:lang w:eastAsia="fr-FR"/>
        </w:rPr>
      </w:pPr>
      <w:r w:rsidRPr="008F0CA7">
        <w:rPr>
          <w:rFonts w:ascii="Arial" w:eastAsia="Times New Roman" w:hAnsi="Arial" w:cs="Arial"/>
          <w:i/>
          <w:szCs w:val="20"/>
          <w:lang w:eastAsia="fr-FR"/>
        </w:rPr>
        <w:t>Redynamiser l’accès aux soins malgré les précautions impératives liées à la période</w:t>
      </w:r>
      <w:r>
        <w:rPr>
          <w:rFonts w:ascii="Arial" w:eastAsia="Times New Roman" w:hAnsi="Arial" w:cs="Arial"/>
          <w:i/>
          <w:szCs w:val="20"/>
          <w:lang w:eastAsia="fr-FR"/>
        </w:rPr>
        <w:t xml:space="preserve"> de</w:t>
      </w:r>
      <w:r w:rsidRPr="008F0CA7">
        <w:rPr>
          <w:rFonts w:ascii="Arial" w:eastAsia="Times New Roman" w:hAnsi="Arial" w:cs="Arial"/>
          <w:i/>
          <w:szCs w:val="20"/>
          <w:lang w:eastAsia="fr-FR"/>
        </w:rPr>
        <w:t xml:space="preserve"> crise</w:t>
      </w:r>
      <w:r w:rsidR="009A4F9D">
        <w:rPr>
          <w:rFonts w:ascii="Arial" w:eastAsia="Times New Roman" w:hAnsi="Arial" w:cs="Arial"/>
          <w:i/>
          <w:szCs w:val="20"/>
          <w:lang w:eastAsia="fr-FR"/>
        </w:rPr>
        <w:t>, dont la télémédecine.</w:t>
      </w:r>
    </w:p>
    <w:p w:rsidR="009A4F9D" w:rsidRDefault="009A4F9D" w:rsidP="00334B58">
      <w:pPr>
        <w:pStyle w:val="Paragraphedeliste"/>
        <w:spacing w:after="0" w:line="240" w:lineRule="auto"/>
        <w:ind w:left="567"/>
        <w:jc w:val="both"/>
        <w:rPr>
          <w:rFonts w:ascii="Arial" w:eastAsia="Times New Roman" w:hAnsi="Arial" w:cs="Arial"/>
          <w:i/>
          <w:szCs w:val="20"/>
          <w:lang w:eastAsia="fr-FR"/>
        </w:rPr>
      </w:pPr>
    </w:p>
    <w:p w:rsidR="009A4F9D" w:rsidRPr="00334B58" w:rsidRDefault="009A4F9D" w:rsidP="009A4F9D">
      <w:pPr>
        <w:spacing w:after="0" w:line="240" w:lineRule="auto"/>
        <w:ind w:left="567"/>
        <w:jc w:val="both"/>
        <w:rPr>
          <w:rFonts w:ascii="Arial" w:eastAsia="Times New Roman" w:hAnsi="Arial" w:cs="Arial"/>
          <w:b/>
          <w:szCs w:val="20"/>
          <w:lang w:eastAsia="fr-FR"/>
        </w:rPr>
      </w:pPr>
      <w:r>
        <w:rPr>
          <w:rFonts w:ascii="Arial" w:eastAsia="Times New Roman" w:hAnsi="Arial" w:cs="Arial"/>
          <w:b/>
          <w:szCs w:val="20"/>
          <w:lang w:eastAsia="fr-FR"/>
        </w:rPr>
        <w:t>4 –</w:t>
      </w:r>
      <w:r w:rsidRPr="00334B58">
        <w:rPr>
          <w:rFonts w:ascii="Arial" w:eastAsia="Times New Roman" w:hAnsi="Arial" w:cs="Arial"/>
          <w:b/>
          <w:szCs w:val="20"/>
          <w:lang w:eastAsia="fr-FR"/>
        </w:rPr>
        <w:t xml:space="preserve"> </w:t>
      </w:r>
      <w:r>
        <w:rPr>
          <w:rFonts w:ascii="Arial" w:eastAsia="Times New Roman" w:hAnsi="Arial" w:cs="Arial"/>
          <w:b/>
          <w:szCs w:val="20"/>
          <w:lang w:eastAsia="fr-FR"/>
        </w:rPr>
        <w:t xml:space="preserve">Culture et loisirs </w:t>
      </w:r>
      <w:r w:rsidRPr="00334B58">
        <w:rPr>
          <w:rFonts w:ascii="Arial" w:eastAsia="Times New Roman" w:hAnsi="Arial" w:cs="Arial"/>
          <w:b/>
          <w:szCs w:val="20"/>
          <w:lang w:eastAsia="fr-FR"/>
        </w:rPr>
        <w:t xml:space="preserve"> </w:t>
      </w:r>
    </w:p>
    <w:p w:rsidR="009A4F9D" w:rsidRPr="009A4F9D" w:rsidRDefault="009A4F9D" w:rsidP="009A4F9D">
      <w:pPr>
        <w:pStyle w:val="Paragraphedeliste"/>
        <w:spacing w:after="0" w:line="240" w:lineRule="auto"/>
        <w:ind w:left="567"/>
        <w:jc w:val="both"/>
        <w:rPr>
          <w:rFonts w:ascii="Arial" w:eastAsia="Times New Roman" w:hAnsi="Arial" w:cs="Arial"/>
          <w:i/>
          <w:noProof/>
          <w:szCs w:val="20"/>
          <w:lang w:eastAsia="fr-FR"/>
        </w:rPr>
      </w:pPr>
      <w:r w:rsidRPr="009A4F9D">
        <w:rPr>
          <w:rFonts w:ascii="Arial" w:eastAsia="Times New Roman" w:hAnsi="Arial" w:cs="Arial"/>
          <w:i/>
          <w:noProof/>
          <w:szCs w:val="20"/>
          <w:lang w:eastAsia="fr-FR"/>
        </w:rPr>
        <w:t>Nouvelles actions à mettre en œuvre en résultante de la crise sanitaire ou comment revoir le contenu des actions antérieures réadapté au contexte actuel.</w:t>
      </w:r>
    </w:p>
    <w:p w:rsidR="009A4F9D" w:rsidRPr="009A4F9D" w:rsidRDefault="009A4F9D" w:rsidP="009A4F9D">
      <w:pPr>
        <w:spacing w:after="0" w:line="240" w:lineRule="auto"/>
        <w:ind w:left="567"/>
        <w:jc w:val="both"/>
        <w:rPr>
          <w:rFonts w:ascii="Arial" w:eastAsia="Times New Roman" w:hAnsi="Arial" w:cs="Arial"/>
          <w:i/>
          <w:szCs w:val="20"/>
          <w:lang w:eastAsia="fr-FR"/>
        </w:rPr>
      </w:pPr>
    </w:p>
    <w:p w:rsidR="009A4F9D" w:rsidRDefault="009A4F9D" w:rsidP="009A4F9D">
      <w:pPr>
        <w:spacing w:after="0" w:line="240" w:lineRule="auto"/>
        <w:ind w:left="567"/>
        <w:jc w:val="both"/>
        <w:rPr>
          <w:rFonts w:ascii="Arial" w:eastAsia="Times New Roman" w:hAnsi="Arial" w:cs="Arial"/>
          <w:i/>
          <w:szCs w:val="20"/>
          <w:lang w:eastAsia="fr-FR"/>
        </w:rPr>
      </w:pPr>
    </w:p>
    <w:p w:rsidR="002855A3" w:rsidRDefault="002855A3" w:rsidP="002855A3">
      <w:pPr>
        <w:spacing w:after="0" w:line="240" w:lineRule="auto"/>
        <w:jc w:val="both"/>
        <w:rPr>
          <w:rFonts w:ascii="Arial" w:eastAsia="Times New Roman" w:hAnsi="Arial" w:cs="Arial"/>
          <w:b/>
          <w:szCs w:val="20"/>
          <w:lang w:eastAsia="fr-FR"/>
        </w:rPr>
      </w:pPr>
      <w:r w:rsidRPr="002855A3">
        <w:rPr>
          <w:rFonts w:ascii="Arial" w:eastAsia="Times New Roman" w:hAnsi="Arial" w:cs="Arial"/>
          <w:b/>
          <w:noProof/>
          <w:szCs w:val="20"/>
          <w:lang w:eastAsia="fr-FR"/>
        </w:rPr>
        <w:t>Dans le contexte de crise , une attention particulière sera portée autour des projets favorisant la c</w:t>
      </w:r>
      <w:r w:rsidR="00274A1B" w:rsidRPr="002855A3">
        <w:rPr>
          <w:rFonts w:ascii="Arial" w:eastAsia="Times New Roman" w:hAnsi="Arial" w:cs="Arial"/>
          <w:b/>
          <w:noProof/>
          <w:szCs w:val="20"/>
          <w:lang w:eastAsia="fr-FR"/>
        </w:rPr>
        <w:t>oordination entre opérateurs</w:t>
      </w:r>
      <w:r w:rsidRPr="002855A3">
        <w:rPr>
          <w:rFonts w:ascii="Arial" w:eastAsia="Times New Roman" w:hAnsi="Arial" w:cs="Arial"/>
          <w:b/>
          <w:noProof/>
          <w:szCs w:val="20"/>
          <w:lang w:eastAsia="fr-FR"/>
        </w:rPr>
        <w:t xml:space="preserve"> et l</w:t>
      </w:r>
      <w:r w:rsidR="00274A1B" w:rsidRPr="002855A3">
        <w:rPr>
          <w:rFonts w:ascii="Arial" w:eastAsia="Times New Roman" w:hAnsi="Arial" w:cs="Arial"/>
          <w:b/>
          <w:noProof/>
          <w:szCs w:val="20"/>
          <w:lang w:eastAsia="fr-FR"/>
        </w:rPr>
        <w:t xml:space="preserve">es coopérations </w:t>
      </w:r>
      <w:r w:rsidR="00274A1B" w:rsidRPr="002855A3">
        <w:rPr>
          <w:rFonts w:ascii="Arial" w:eastAsia="Times New Roman" w:hAnsi="Arial" w:cs="Arial"/>
          <w:b/>
          <w:szCs w:val="20"/>
          <w:lang w:eastAsia="fr-FR"/>
        </w:rPr>
        <w:t>entre acteurs à l’échelle territoriale</w:t>
      </w:r>
      <w:r w:rsidRPr="002855A3">
        <w:rPr>
          <w:rFonts w:ascii="Arial" w:eastAsia="Times New Roman" w:hAnsi="Arial" w:cs="Arial"/>
          <w:b/>
          <w:szCs w:val="20"/>
          <w:lang w:eastAsia="fr-FR"/>
        </w:rPr>
        <w:t>.</w:t>
      </w:r>
      <w:r>
        <w:rPr>
          <w:rFonts w:ascii="Arial" w:eastAsia="Times New Roman" w:hAnsi="Arial" w:cs="Arial"/>
          <w:b/>
          <w:szCs w:val="20"/>
          <w:lang w:eastAsia="fr-FR"/>
        </w:rPr>
        <w:t xml:space="preserve"> Un projet peut intégrer plusieurs thématiques.</w:t>
      </w:r>
    </w:p>
    <w:p w:rsidR="002855A3" w:rsidRDefault="002855A3" w:rsidP="002855A3">
      <w:pPr>
        <w:spacing w:after="0" w:line="240" w:lineRule="auto"/>
        <w:jc w:val="both"/>
        <w:rPr>
          <w:rFonts w:ascii="Arial" w:eastAsia="Times New Roman" w:hAnsi="Arial" w:cs="Arial"/>
          <w:b/>
          <w:szCs w:val="20"/>
          <w:lang w:eastAsia="fr-FR"/>
        </w:rPr>
      </w:pPr>
    </w:p>
    <w:p w:rsidR="008A5A02" w:rsidRDefault="008A5A02" w:rsidP="006F65AD">
      <w:pPr>
        <w:spacing w:after="0" w:line="240" w:lineRule="auto"/>
        <w:jc w:val="both"/>
        <w:rPr>
          <w:rFonts w:ascii="Arial" w:eastAsia="Times New Roman" w:hAnsi="Arial" w:cs="Arial"/>
          <w:szCs w:val="20"/>
          <w:lang w:eastAsia="fr-FR"/>
        </w:rPr>
      </w:pPr>
    </w:p>
    <w:p w:rsidR="008D37A8" w:rsidRDefault="007F40E0" w:rsidP="008D37A8">
      <w:pPr>
        <w:jc w:val="both"/>
        <w:rPr>
          <w:rFonts w:ascii="Arial" w:hAnsi="Arial" w:cs="Arial"/>
        </w:rPr>
      </w:pPr>
      <w:r w:rsidRPr="00542507">
        <w:rPr>
          <w:rFonts w:ascii="Arial" w:hAnsi="Arial" w:cs="Arial"/>
        </w:rPr>
        <w:t>L</w:t>
      </w:r>
      <w:r>
        <w:rPr>
          <w:rFonts w:ascii="Arial" w:hAnsi="Arial" w:cs="Arial"/>
        </w:rPr>
        <w:t>a CFPPA et le Conseil départemental invitent les candidats à se faire connaître, afin qu’ils obtiennent, s’ils sont retenus, un soutien financier pour la mise en œuvre de leur action, sous réserve de la dotation des crédits par la CNSA au Conseil départemental</w:t>
      </w:r>
      <w:r w:rsidR="005A6039">
        <w:rPr>
          <w:rFonts w:ascii="Arial" w:hAnsi="Arial" w:cs="Arial"/>
        </w:rPr>
        <w:t>.</w:t>
      </w:r>
    </w:p>
    <w:p w:rsidR="00437E85" w:rsidRPr="00437E85" w:rsidRDefault="00437E85" w:rsidP="00437E85">
      <w:pPr>
        <w:spacing w:after="0" w:line="240" w:lineRule="auto"/>
        <w:jc w:val="both"/>
        <w:rPr>
          <w:rFonts w:ascii="Arial" w:eastAsia="Times New Roman" w:hAnsi="Arial" w:cs="Arial"/>
          <w:noProof/>
          <w:szCs w:val="20"/>
          <w:lang w:eastAsia="fr-FR"/>
        </w:rPr>
      </w:pPr>
      <w:r w:rsidRPr="00437E85">
        <w:rPr>
          <w:rFonts w:ascii="Arial" w:eastAsia="Times New Roman" w:hAnsi="Arial" w:cs="Arial"/>
          <w:noProof/>
          <w:szCs w:val="20"/>
          <w:lang w:eastAsia="fr-FR"/>
        </w:rPr>
        <w:lastRenderedPageBreak/>
        <w:t>Le financement dans ce cadre peut couvrir au maxi</w:t>
      </w:r>
      <w:r w:rsidR="00B42980">
        <w:rPr>
          <w:rFonts w:ascii="Arial" w:eastAsia="Times New Roman" w:hAnsi="Arial" w:cs="Arial"/>
          <w:noProof/>
          <w:szCs w:val="20"/>
          <w:lang w:eastAsia="fr-FR"/>
        </w:rPr>
        <w:t>mum 80% du montant de la mise</w:t>
      </w:r>
      <w:r w:rsidRPr="00437E85">
        <w:rPr>
          <w:rFonts w:ascii="Arial" w:eastAsia="Times New Roman" w:hAnsi="Arial" w:cs="Arial"/>
          <w:noProof/>
          <w:szCs w:val="20"/>
          <w:lang w:eastAsia="fr-FR"/>
        </w:rPr>
        <w:t xml:space="preserve"> en œuvre du projet (déploiement effectif sur le territoire auprès du public cible visé).</w:t>
      </w:r>
    </w:p>
    <w:p w:rsidR="00437E85" w:rsidRDefault="00437E85" w:rsidP="007F40E0">
      <w:pPr>
        <w:rPr>
          <w:rFonts w:ascii="Arial Narrow" w:hAnsi="Arial Narrow"/>
          <w:b/>
          <w:color w:val="70AC2E"/>
          <w:sz w:val="26"/>
          <w:szCs w:val="26"/>
        </w:rPr>
      </w:pPr>
    </w:p>
    <w:p w:rsidR="007F40E0" w:rsidRPr="00542507" w:rsidRDefault="007F40E0" w:rsidP="007F40E0">
      <w:pPr>
        <w:rPr>
          <w:rFonts w:ascii="Arial Narrow" w:hAnsi="Arial Narrow"/>
          <w:b/>
          <w:color w:val="70AC2E"/>
          <w:sz w:val="26"/>
          <w:szCs w:val="26"/>
        </w:rPr>
      </w:pPr>
      <w:r w:rsidRPr="00542507">
        <w:rPr>
          <w:rFonts w:ascii="Arial Narrow" w:hAnsi="Arial Narrow"/>
          <w:b/>
          <w:color w:val="70AC2E"/>
          <w:sz w:val="26"/>
          <w:szCs w:val="26"/>
        </w:rPr>
        <w:t xml:space="preserve">2 – Conditions d’éligibilité </w:t>
      </w:r>
    </w:p>
    <w:p w:rsidR="007F40E0" w:rsidRPr="003A2327" w:rsidRDefault="007F40E0" w:rsidP="007F40E0">
      <w:pPr>
        <w:rPr>
          <w:rFonts w:ascii="Arial Narrow" w:hAnsi="Arial Narrow"/>
          <w:color w:val="70AC2E"/>
          <w:sz w:val="24"/>
          <w:szCs w:val="26"/>
        </w:rPr>
      </w:pPr>
      <w:r>
        <w:rPr>
          <w:rFonts w:ascii="Arial Narrow" w:hAnsi="Arial Narrow"/>
          <w:color w:val="70AC2E"/>
          <w:sz w:val="24"/>
          <w:szCs w:val="26"/>
        </w:rPr>
        <w:t>__________________________________________________________________________________</w:t>
      </w:r>
    </w:p>
    <w:p w:rsidR="007F40E0" w:rsidRDefault="007F40E0" w:rsidP="007F40E0">
      <w:pPr>
        <w:rPr>
          <w:rFonts w:ascii="Arial Narrow" w:hAnsi="Arial Narrow"/>
          <w:b/>
          <w:color w:val="70AC2E"/>
          <w:sz w:val="24"/>
          <w:szCs w:val="24"/>
        </w:rPr>
      </w:pPr>
      <w:proofErr w:type="gramStart"/>
      <w:r w:rsidRPr="00E821F2">
        <w:rPr>
          <w:rFonts w:ascii="Arial Narrow" w:hAnsi="Arial Narrow"/>
          <w:b/>
          <w:color w:val="70AC2E"/>
          <w:sz w:val="24"/>
          <w:szCs w:val="24"/>
        </w:rPr>
        <w:t>2.1  –</w:t>
      </w:r>
      <w:proofErr w:type="gramEnd"/>
      <w:r w:rsidRPr="00E821F2">
        <w:rPr>
          <w:rFonts w:ascii="Arial Narrow" w:hAnsi="Arial Narrow"/>
          <w:b/>
          <w:color w:val="70AC2E"/>
          <w:sz w:val="24"/>
          <w:szCs w:val="24"/>
        </w:rPr>
        <w:t xml:space="preserve">  Ca</w:t>
      </w:r>
      <w:r>
        <w:rPr>
          <w:rFonts w:ascii="Arial Narrow" w:hAnsi="Arial Narrow"/>
          <w:b/>
          <w:color w:val="70AC2E"/>
          <w:sz w:val="24"/>
          <w:szCs w:val="24"/>
        </w:rPr>
        <w:t xml:space="preserve">ndidats éligibles </w:t>
      </w:r>
    </w:p>
    <w:p w:rsidR="007F40E0" w:rsidRDefault="007F40E0" w:rsidP="007F40E0">
      <w:pPr>
        <w:jc w:val="both"/>
        <w:rPr>
          <w:rFonts w:ascii="Arial" w:hAnsi="Arial" w:cs="Arial"/>
        </w:rPr>
      </w:pPr>
      <w:r>
        <w:rPr>
          <w:rFonts w:ascii="Arial" w:hAnsi="Arial" w:cs="Arial"/>
        </w:rPr>
        <w:t xml:space="preserve">Les personnes morales de droit public, Communes, Centres Communaux d’Action Sociale (CCAS), Centres Locaux d’Information et </w:t>
      </w:r>
      <w:r w:rsidR="00FA4640">
        <w:rPr>
          <w:rFonts w:ascii="Arial" w:hAnsi="Arial" w:cs="Arial"/>
        </w:rPr>
        <w:t xml:space="preserve">de Coordination gérontologique </w:t>
      </w:r>
      <w:r>
        <w:rPr>
          <w:rFonts w:ascii="Arial" w:hAnsi="Arial" w:cs="Arial"/>
        </w:rPr>
        <w:t xml:space="preserve">(CLIC), Coordinations gérontologiques, et prestataires privés (entreprises de toute forme juridique, secteur associatif </w:t>
      </w:r>
      <w:r w:rsidRPr="00EE5109">
        <w:rPr>
          <w:rFonts w:ascii="Arial" w:hAnsi="Arial" w:cs="Arial"/>
        </w:rPr>
        <w:t xml:space="preserve">…) </w:t>
      </w:r>
      <w:r w:rsidR="000805C7" w:rsidRPr="00EE5109">
        <w:rPr>
          <w:rFonts w:ascii="Arial" w:hAnsi="Arial" w:cs="Arial"/>
          <w:noProof/>
        </w:rPr>
        <w:t xml:space="preserve">citoyens, étudiants, créatifs </w:t>
      </w:r>
      <w:r w:rsidRPr="00EE5109">
        <w:rPr>
          <w:rFonts w:ascii="Arial" w:hAnsi="Arial" w:cs="Arial"/>
        </w:rPr>
        <w:t>peuvent</w:t>
      </w:r>
      <w:r>
        <w:rPr>
          <w:rFonts w:ascii="Arial" w:hAnsi="Arial" w:cs="Arial"/>
        </w:rPr>
        <w:t xml:space="preserve"> candidater à l’appel à projet</w:t>
      </w:r>
      <w:r w:rsidR="006C4CD9">
        <w:rPr>
          <w:rFonts w:ascii="Arial" w:hAnsi="Arial" w:cs="Arial"/>
        </w:rPr>
        <w:t>s</w:t>
      </w:r>
      <w:r>
        <w:rPr>
          <w:rFonts w:ascii="Arial" w:hAnsi="Arial" w:cs="Arial"/>
        </w:rPr>
        <w:t>.</w:t>
      </w:r>
    </w:p>
    <w:p w:rsidR="007F40E0" w:rsidRDefault="007F40E0" w:rsidP="007F40E0">
      <w:pPr>
        <w:jc w:val="both"/>
        <w:rPr>
          <w:rFonts w:ascii="Arial Narrow" w:hAnsi="Arial Narrow"/>
          <w:b/>
          <w:color w:val="70AC2E"/>
          <w:sz w:val="24"/>
          <w:szCs w:val="24"/>
        </w:rPr>
      </w:pPr>
      <w:proofErr w:type="gramStart"/>
      <w:r w:rsidRPr="00E821F2">
        <w:rPr>
          <w:rFonts w:ascii="Arial Narrow" w:hAnsi="Arial Narrow"/>
          <w:b/>
          <w:color w:val="70AC2E"/>
          <w:sz w:val="24"/>
          <w:szCs w:val="24"/>
        </w:rPr>
        <w:t>2.</w:t>
      </w:r>
      <w:r>
        <w:rPr>
          <w:rFonts w:ascii="Arial Narrow" w:hAnsi="Arial Narrow"/>
          <w:b/>
          <w:color w:val="70AC2E"/>
          <w:sz w:val="24"/>
          <w:szCs w:val="24"/>
        </w:rPr>
        <w:t>2</w:t>
      </w:r>
      <w:r w:rsidRPr="00E821F2">
        <w:rPr>
          <w:rFonts w:ascii="Arial Narrow" w:hAnsi="Arial Narrow"/>
          <w:b/>
          <w:color w:val="70AC2E"/>
          <w:sz w:val="24"/>
          <w:szCs w:val="24"/>
        </w:rPr>
        <w:t xml:space="preserve">  –</w:t>
      </w:r>
      <w:proofErr w:type="gramEnd"/>
      <w:r w:rsidRPr="00E821F2">
        <w:rPr>
          <w:rFonts w:ascii="Arial Narrow" w:hAnsi="Arial Narrow"/>
          <w:b/>
          <w:color w:val="70AC2E"/>
          <w:sz w:val="24"/>
          <w:szCs w:val="24"/>
        </w:rPr>
        <w:t xml:space="preserve"> C</w:t>
      </w:r>
      <w:r>
        <w:rPr>
          <w:rFonts w:ascii="Arial Narrow" w:hAnsi="Arial Narrow"/>
          <w:b/>
          <w:color w:val="70AC2E"/>
          <w:sz w:val="24"/>
          <w:szCs w:val="24"/>
        </w:rPr>
        <w:t xml:space="preserve">ritères de sélection </w:t>
      </w:r>
    </w:p>
    <w:p w:rsidR="000805C7" w:rsidRPr="008900F7" w:rsidRDefault="00EE5109" w:rsidP="002D49A3">
      <w:pPr>
        <w:pStyle w:val="Normal1"/>
        <w:numPr>
          <w:ilvl w:val="1"/>
          <w:numId w:val="24"/>
        </w:numPr>
        <w:ind w:hanging="1298"/>
        <w:rPr>
          <w:rFonts w:ascii="Arial" w:hAnsi="Arial" w:cs="Arial"/>
          <w:b/>
        </w:rPr>
      </w:pPr>
      <w:r w:rsidRPr="008900F7">
        <w:rPr>
          <w:rFonts w:ascii="Arial" w:hAnsi="Arial" w:cs="Arial"/>
        </w:rPr>
        <w:t>L</w:t>
      </w:r>
      <w:r w:rsidR="000805C7" w:rsidRPr="008900F7">
        <w:rPr>
          <w:rFonts w:ascii="Arial" w:hAnsi="Arial" w:cs="Arial"/>
        </w:rPr>
        <w:t>es capacités « professionnelles »</w:t>
      </w:r>
      <w:r w:rsidRPr="008900F7">
        <w:rPr>
          <w:rFonts w:ascii="Arial" w:hAnsi="Arial" w:cs="Arial"/>
        </w:rPr>
        <w:t xml:space="preserve"> seront prises en compte</w:t>
      </w:r>
      <w:r w:rsidR="000805C7" w:rsidRPr="008900F7">
        <w:rPr>
          <w:rFonts w:ascii="Arial" w:hAnsi="Arial" w:cs="Arial"/>
        </w:rPr>
        <w:t> : profil, compétences</w:t>
      </w:r>
      <w:r w:rsidRPr="008900F7">
        <w:rPr>
          <w:rFonts w:ascii="Arial" w:hAnsi="Arial" w:cs="Arial"/>
        </w:rPr>
        <w:t> ;</w:t>
      </w:r>
    </w:p>
    <w:p w:rsidR="000805C7" w:rsidRPr="008900F7" w:rsidRDefault="00EE5109" w:rsidP="006F769E">
      <w:pPr>
        <w:pStyle w:val="Normal1"/>
        <w:numPr>
          <w:ilvl w:val="1"/>
          <w:numId w:val="24"/>
        </w:numPr>
        <w:ind w:left="284" w:hanging="142"/>
        <w:rPr>
          <w:rFonts w:ascii="Arial" w:hAnsi="Arial" w:cs="Arial"/>
        </w:rPr>
      </w:pPr>
      <w:r w:rsidRPr="008900F7">
        <w:rPr>
          <w:rFonts w:ascii="Arial" w:hAnsi="Arial" w:cs="Arial"/>
        </w:rPr>
        <w:t>L</w:t>
      </w:r>
      <w:r w:rsidR="000805C7" w:rsidRPr="008900F7">
        <w:rPr>
          <w:rFonts w:ascii="Arial" w:hAnsi="Arial" w:cs="Arial"/>
        </w:rPr>
        <w:t>es capacités techniques</w:t>
      </w:r>
      <w:r w:rsidRPr="008900F7">
        <w:rPr>
          <w:rFonts w:ascii="Arial" w:hAnsi="Arial" w:cs="Arial"/>
        </w:rPr>
        <w:t xml:space="preserve"> seront également analysées</w:t>
      </w:r>
      <w:r w:rsidR="000805C7" w:rsidRPr="008900F7">
        <w:rPr>
          <w:rFonts w:ascii="Arial" w:hAnsi="Arial" w:cs="Arial"/>
        </w:rPr>
        <w:t> :</w:t>
      </w:r>
      <w:r w:rsidR="006F769E">
        <w:rPr>
          <w:rFonts w:ascii="Arial" w:hAnsi="Arial" w:cs="Arial"/>
        </w:rPr>
        <w:t xml:space="preserve"> maîtrise d’outils (techniques, </w:t>
      </w:r>
      <w:r w:rsidR="000805C7" w:rsidRPr="008900F7">
        <w:rPr>
          <w:rFonts w:ascii="Arial" w:hAnsi="Arial" w:cs="Arial"/>
        </w:rPr>
        <w:t xml:space="preserve">informatiques, technologiques, </w:t>
      </w:r>
      <w:r w:rsidR="008A5A02" w:rsidRPr="008900F7">
        <w:rPr>
          <w:rFonts w:ascii="Arial" w:hAnsi="Arial" w:cs="Arial"/>
        </w:rPr>
        <w:t>méthodologiques</w:t>
      </w:r>
      <w:proofErr w:type="gramStart"/>
      <w:r w:rsidR="008A5A02">
        <w:rPr>
          <w:rFonts w:ascii="Arial" w:hAnsi="Arial" w:cs="Arial"/>
        </w:rPr>
        <w:t xml:space="preserve">… </w:t>
      </w:r>
      <w:r w:rsidR="000805C7" w:rsidRPr="008900F7">
        <w:rPr>
          <w:rFonts w:ascii="Arial" w:hAnsi="Arial" w:cs="Arial"/>
        </w:rPr>
        <w:t>)</w:t>
      </w:r>
      <w:proofErr w:type="gramEnd"/>
      <w:r w:rsidR="000805C7" w:rsidRPr="008900F7">
        <w:rPr>
          <w:rFonts w:ascii="Arial" w:hAnsi="Arial" w:cs="Arial"/>
        </w:rPr>
        <w:t xml:space="preserve"> ; </w:t>
      </w:r>
    </w:p>
    <w:p w:rsidR="007F40E0" w:rsidRPr="008900F7" w:rsidRDefault="00EE5109" w:rsidP="006F769E">
      <w:pPr>
        <w:pStyle w:val="Normal1"/>
        <w:numPr>
          <w:ilvl w:val="1"/>
          <w:numId w:val="24"/>
        </w:numPr>
        <w:ind w:left="284" w:hanging="142"/>
        <w:rPr>
          <w:rFonts w:ascii="Arial" w:hAnsi="Arial" w:cs="Arial"/>
        </w:rPr>
      </w:pPr>
      <w:r w:rsidRPr="008900F7">
        <w:rPr>
          <w:rFonts w:ascii="Arial" w:hAnsi="Arial" w:cs="Arial"/>
        </w:rPr>
        <w:t>L</w:t>
      </w:r>
      <w:r w:rsidR="000805C7" w:rsidRPr="008900F7">
        <w:rPr>
          <w:rFonts w:ascii="Arial" w:hAnsi="Arial" w:cs="Arial"/>
        </w:rPr>
        <w:t>es capacités d’innovation</w:t>
      </w:r>
      <w:r w:rsidRPr="008900F7">
        <w:rPr>
          <w:rFonts w:ascii="Arial" w:hAnsi="Arial" w:cs="Arial"/>
        </w:rPr>
        <w:t xml:space="preserve"> seront particulièrement étudiées</w:t>
      </w:r>
      <w:r w:rsidR="000805C7" w:rsidRPr="008900F7">
        <w:rPr>
          <w:rFonts w:ascii="Arial" w:hAnsi="Arial" w:cs="Arial"/>
        </w:rPr>
        <w:t xml:space="preserve"> : savoirs, savoirs </w:t>
      </w:r>
      <w:r w:rsidR="008A5A02" w:rsidRPr="008900F7">
        <w:rPr>
          <w:rFonts w:ascii="Arial" w:hAnsi="Arial" w:cs="Arial"/>
        </w:rPr>
        <w:t>faire,</w:t>
      </w:r>
      <w:r w:rsidR="008A5A02" w:rsidRPr="008900F7" w:rsidDel="00D35668">
        <w:rPr>
          <w:rFonts w:ascii="Arial" w:hAnsi="Arial" w:cs="Arial"/>
        </w:rPr>
        <w:t xml:space="preserve"> </w:t>
      </w:r>
      <w:r w:rsidR="008A5A02" w:rsidRPr="008900F7">
        <w:rPr>
          <w:rFonts w:ascii="Arial" w:hAnsi="Arial" w:cs="Arial"/>
        </w:rPr>
        <w:t>élaboration</w:t>
      </w:r>
      <w:r w:rsidRPr="008900F7">
        <w:rPr>
          <w:rFonts w:ascii="Arial" w:hAnsi="Arial" w:cs="Arial"/>
        </w:rPr>
        <w:t xml:space="preserve"> </w:t>
      </w:r>
      <w:r w:rsidR="008A5A02" w:rsidRPr="008900F7">
        <w:rPr>
          <w:rFonts w:ascii="Arial" w:hAnsi="Arial" w:cs="Arial"/>
        </w:rPr>
        <w:t>et mise</w:t>
      </w:r>
      <w:r w:rsidR="000805C7" w:rsidRPr="008900F7">
        <w:rPr>
          <w:rFonts w:ascii="Arial" w:hAnsi="Arial" w:cs="Arial"/>
        </w:rPr>
        <w:t xml:space="preserve"> en œuvre de solution</w:t>
      </w:r>
      <w:r w:rsidR="00D56CC9" w:rsidRPr="008900F7">
        <w:rPr>
          <w:rFonts w:ascii="Arial" w:hAnsi="Arial" w:cs="Arial"/>
        </w:rPr>
        <w:t>s</w:t>
      </w:r>
      <w:r w:rsidR="000805C7" w:rsidRPr="008900F7">
        <w:rPr>
          <w:rFonts w:ascii="Arial" w:hAnsi="Arial" w:cs="Arial"/>
        </w:rPr>
        <w:t xml:space="preserve"> innovantes ;</w:t>
      </w:r>
    </w:p>
    <w:p w:rsidR="000805C7" w:rsidRPr="008900F7" w:rsidRDefault="007F40E0" w:rsidP="002D49A3">
      <w:pPr>
        <w:pStyle w:val="Paragraphedeliste"/>
        <w:numPr>
          <w:ilvl w:val="0"/>
          <w:numId w:val="24"/>
        </w:numPr>
        <w:ind w:left="284" w:hanging="142"/>
        <w:jc w:val="both"/>
        <w:rPr>
          <w:rFonts w:ascii="Arial" w:hAnsi="Arial" w:cs="Arial"/>
        </w:rPr>
      </w:pPr>
      <w:r w:rsidRPr="008900F7">
        <w:rPr>
          <w:rFonts w:ascii="Arial" w:hAnsi="Arial" w:cs="Arial"/>
        </w:rPr>
        <w:t>Une attention privilégiée sera portée aux projets partenariaux mobilisant plusieurs acteurs</w:t>
      </w:r>
      <w:r w:rsidR="00A944D1" w:rsidRPr="008900F7">
        <w:rPr>
          <w:rFonts w:ascii="Arial" w:hAnsi="Arial" w:cs="Arial"/>
        </w:rPr>
        <w:t xml:space="preserve"> et notamment des acteurs du territoire</w:t>
      </w:r>
      <w:r w:rsidRPr="008900F7">
        <w:rPr>
          <w:rFonts w:ascii="Arial" w:hAnsi="Arial" w:cs="Arial"/>
        </w:rPr>
        <w:t xml:space="preserve"> et mettant en évidence u</w:t>
      </w:r>
      <w:r w:rsidR="00EE5109" w:rsidRPr="008900F7">
        <w:rPr>
          <w:rFonts w:ascii="Arial" w:hAnsi="Arial" w:cs="Arial"/>
        </w:rPr>
        <w:t>ne mutualisation de compétences ;</w:t>
      </w:r>
      <w:r w:rsidRPr="008900F7">
        <w:rPr>
          <w:rFonts w:ascii="Arial" w:hAnsi="Arial" w:cs="Arial"/>
        </w:rPr>
        <w:t xml:space="preserve">  </w:t>
      </w:r>
    </w:p>
    <w:p w:rsidR="002D49A3" w:rsidRPr="00C031FE" w:rsidRDefault="002D49A3" w:rsidP="008900F7">
      <w:pPr>
        <w:pStyle w:val="Paragraphedeliste"/>
        <w:numPr>
          <w:ilvl w:val="0"/>
          <w:numId w:val="24"/>
        </w:numPr>
        <w:ind w:left="284" w:hanging="142"/>
        <w:jc w:val="both"/>
        <w:rPr>
          <w:rFonts w:ascii="Arial" w:hAnsi="Arial" w:cs="Arial"/>
        </w:rPr>
      </w:pPr>
      <w:r w:rsidRPr="00C031FE">
        <w:rPr>
          <w:rFonts w:ascii="Arial" w:hAnsi="Arial" w:cs="Arial"/>
        </w:rPr>
        <w:t>L</w:t>
      </w:r>
      <w:r w:rsidR="000805C7" w:rsidRPr="00C031FE">
        <w:rPr>
          <w:rFonts w:ascii="Arial" w:hAnsi="Arial" w:cs="Arial"/>
        </w:rPr>
        <w:t xml:space="preserve">e territoire de mise en œuvre devra être le département des Hauts-de-Seine, </w:t>
      </w:r>
      <w:r w:rsidR="008A5A02" w:rsidRPr="00C031FE">
        <w:rPr>
          <w:rFonts w:ascii="Arial" w:hAnsi="Arial" w:cs="Arial"/>
        </w:rPr>
        <w:t xml:space="preserve">avec extension possible vers le département des Yvelines, </w:t>
      </w:r>
      <w:r w:rsidR="000805C7" w:rsidRPr="00C031FE">
        <w:rPr>
          <w:rFonts w:ascii="Arial" w:hAnsi="Arial" w:cs="Arial"/>
        </w:rPr>
        <w:t xml:space="preserve">que le projet soit à portée communale, intercommunale, </w:t>
      </w:r>
      <w:r w:rsidR="008A5A02" w:rsidRPr="00C031FE">
        <w:rPr>
          <w:rFonts w:ascii="Arial" w:hAnsi="Arial" w:cs="Arial"/>
        </w:rPr>
        <w:t xml:space="preserve">départementale ou interdépartementale </w:t>
      </w:r>
      <w:r w:rsidR="000805C7" w:rsidRPr="00C031FE">
        <w:rPr>
          <w:rFonts w:ascii="Arial" w:hAnsi="Arial" w:cs="Arial"/>
        </w:rPr>
        <w:t>;</w:t>
      </w:r>
    </w:p>
    <w:p w:rsidR="00F64553" w:rsidRPr="008900F7" w:rsidRDefault="00F64553" w:rsidP="008900F7">
      <w:pPr>
        <w:pStyle w:val="Paragraphedeliste"/>
        <w:numPr>
          <w:ilvl w:val="0"/>
          <w:numId w:val="24"/>
        </w:numPr>
        <w:ind w:left="284" w:hanging="142"/>
        <w:jc w:val="both"/>
        <w:rPr>
          <w:rFonts w:ascii="Arial" w:hAnsi="Arial" w:cs="Arial"/>
        </w:rPr>
      </w:pPr>
      <w:r>
        <w:rPr>
          <w:rFonts w:ascii="Arial" w:hAnsi="Arial" w:cs="Arial"/>
        </w:rPr>
        <w:t>La Conférence des financeurs ne pourra pas être la seule source de financement du projet ;</w:t>
      </w:r>
    </w:p>
    <w:p w:rsidR="00B30352" w:rsidRPr="008900F7" w:rsidRDefault="00B30352" w:rsidP="008900F7">
      <w:pPr>
        <w:pStyle w:val="Paragraphedeliste"/>
        <w:numPr>
          <w:ilvl w:val="0"/>
          <w:numId w:val="24"/>
        </w:numPr>
        <w:ind w:left="284" w:hanging="142"/>
        <w:jc w:val="both"/>
        <w:rPr>
          <w:rFonts w:ascii="Arial" w:hAnsi="Arial" w:cs="Arial"/>
        </w:rPr>
      </w:pPr>
      <w:r w:rsidRPr="008900F7">
        <w:rPr>
          <w:rFonts w:ascii="Arial" w:hAnsi="Arial" w:cs="Arial"/>
          <w:szCs w:val="20"/>
        </w:rPr>
        <w:t>Le public cible doit comprendre au moins 40% de s</w:t>
      </w:r>
      <w:r w:rsidR="003D6508">
        <w:rPr>
          <w:rFonts w:ascii="Arial" w:hAnsi="Arial" w:cs="Arial"/>
          <w:szCs w:val="20"/>
        </w:rPr>
        <w:t>é</w:t>
      </w:r>
      <w:r w:rsidRPr="008900F7">
        <w:rPr>
          <w:rFonts w:ascii="Arial" w:hAnsi="Arial" w:cs="Arial"/>
          <w:szCs w:val="20"/>
        </w:rPr>
        <w:t xml:space="preserve">niors peu dépendants ; </w:t>
      </w:r>
    </w:p>
    <w:p w:rsidR="007F40E0" w:rsidRPr="008900F7" w:rsidRDefault="007F40E0" w:rsidP="008900F7">
      <w:pPr>
        <w:pStyle w:val="Paragraphedeliste"/>
        <w:numPr>
          <w:ilvl w:val="0"/>
          <w:numId w:val="24"/>
        </w:numPr>
        <w:ind w:left="284" w:hanging="142"/>
        <w:jc w:val="both"/>
        <w:rPr>
          <w:rFonts w:ascii="Arial" w:hAnsi="Arial" w:cs="Arial"/>
        </w:rPr>
      </w:pPr>
      <w:r w:rsidRPr="008900F7">
        <w:rPr>
          <w:rFonts w:ascii="Arial" w:hAnsi="Arial" w:cs="Arial"/>
        </w:rPr>
        <w:t>Les demande</w:t>
      </w:r>
      <w:r w:rsidR="00D14496" w:rsidRPr="008900F7">
        <w:rPr>
          <w:rFonts w:ascii="Arial" w:hAnsi="Arial" w:cs="Arial"/>
        </w:rPr>
        <w:t>s de financement ne pourront</w:t>
      </w:r>
      <w:r w:rsidRPr="008900F7">
        <w:rPr>
          <w:rFonts w:ascii="Arial" w:hAnsi="Arial" w:cs="Arial"/>
        </w:rPr>
        <w:t xml:space="preserve"> concerner</w:t>
      </w:r>
      <w:r w:rsidR="00D14496" w:rsidRPr="008900F7">
        <w:rPr>
          <w:rFonts w:ascii="Arial" w:hAnsi="Arial" w:cs="Arial"/>
        </w:rPr>
        <w:t xml:space="preserve"> </w:t>
      </w:r>
      <w:r w:rsidR="00B30352" w:rsidRPr="008900F7">
        <w:rPr>
          <w:rFonts w:ascii="Arial" w:hAnsi="Arial" w:cs="Arial"/>
        </w:rPr>
        <w:t xml:space="preserve">ni </w:t>
      </w:r>
      <w:r w:rsidR="000004C2" w:rsidRPr="008900F7">
        <w:rPr>
          <w:rFonts w:ascii="Arial" w:hAnsi="Arial" w:cs="Arial"/>
        </w:rPr>
        <w:t>l’</w:t>
      </w:r>
      <w:r w:rsidR="00D14496" w:rsidRPr="008900F7">
        <w:rPr>
          <w:rFonts w:ascii="Arial" w:hAnsi="Arial" w:cs="Arial"/>
        </w:rPr>
        <w:t>investissement, ni</w:t>
      </w:r>
      <w:r w:rsidRPr="008900F7">
        <w:rPr>
          <w:rFonts w:ascii="Arial" w:hAnsi="Arial" w:cs="Arial"/>
        </w:rPr>
        <w:t xml:space="preserve"> </w:t>
      </w:r>
      <w:r w:rsidR="00B30352" w:rsidRPr="008900F7">
        <w:rPr>
          <w:rFonts w:ascii="Arial" w:hAnsi="Arial" w:cs="Arial"/>
        </w:rPr>
        <w:t xml:space="preserve">les </w:t>
      </w:r>
      <w:r w:rsidRPr="008900F7">
        <w:rPr>
          <w:rFonts w:ascii="Arial" w:hAnsi="Arial" w:cs="Arial"/>
        </w:rPr>
        <w:t xml:space="preserve">actions à visée </w:t>
      </w:r>
      <w:r w:rsidR="000004C2" w:rsidRPr="008900F7">
        <w:rPr>
          <w:rFonts w:ascii="Arial" w:hAnsi="Arial" w:cs="Arial"/>
        </w:rPr>
        <w:t xml:space="preserve">exclusivement </w:t>
      </w:r>
      <w:r w:rsidRPr="008900F7">
        <w:rPr>
          <w:rFonts w:ascii="Arial" w:hAnsi="Arial" w:cs="Arial"/>
        </w:rPr>
        <w:t>commerciale.</w:t>
      </w:r>
    </w:p>
    <w:p w:rsidR="007F40E0" w:rsidRPr="00EE5109" w:rsidRDefault="007F40E0" w:rsidP="007F40E0">
      <w:pPr>
        <w:jc w:val="both"/>
        <w:rPr>
          <w:rFonts w:ascii="Arial" w:hAnsi="Arial" w:cs="Arial"/>
          <w:u w:val="single"/>
        </w:rPr>
      </w:pPr>
      <w:r w:rsidRPr="00EE5109">
        <w:rPr>
          <w:rFonts w:ascii="Arial" w:hAnsi="Arial" w:cs="Arial"/>
          <w:u w:val="single"/>
        </w:rPr>
        <w:t>Rappels</w:t>
      </w:r>
    </w:p>
    <w:p w:rsidR="007F40E0" w:rsidRDefault="007F40E0" w:rsidP="007F40E0">
      <w:pPr>
        <w:jc w:val="both"/>
        <w:rPr>
          <w:rFonts w:ascii="Arial" w:hAnsi="Arial" w:cs="Arial"/>
        </w:rPr>
      </w:pPr>
      <w:r>
        <w:rPr>
          <w:rFonts w:ascii="Arial" w:hAnsi="Arial" w:cs="Arial"/>
        </w:rPr>
        <w:t>Les candidats s’engagent à ne communiquer que des informations exactes, réelles et sincères.</w:t>
      </w:r>
    </w:p>
    <w:p w:rsidR="008A5A02" w:rsidRDefault="007F40E0" w:rsidP="007F40E0">
      <w:pPr>
        <w:jc w:val="both"/>
        <w:rPr>
          <w:rFonts w:ascii="Arial" w:hAnsi="Arial" w:cs="Arial"/>
        </w:rPr>
      </w:pPr>
      <w:r>
        <w:rPr>
          <w:rFonts w:ascii="Arial" w:hAnsi="Arial" w:cs="Arial"/>
        </w:rPr>
        <w:t xml:space="preserve">La recevabilité du dossier de candidature ne vaut pas engagement du Département des Hauts-de-Seine pour l’octroi de financement au titre de la Conférence des financeurs. Toute décision de participation financière de la collectivité </w:t>
      </w:r>
      <w:r w:rsidR="006F769E">
        <w:rPr>
          <w:rFonts w:ascii="Arial" w:hAnsi="Arial" w:cs="Arial"/>
        </w:rPr>
        <w:t>sera</w:t>
      </w:r>
      <w:r>
        <w:rPr>
          <w:rFonts w:ascii="Arial" w:hAnsi="Arial" w:cs="Arial"/>
        </w:rPr>
        <w:t xml:space="preserve"> prise par la Conférence des financeurs des Hauts de-Seine </w:t>
      </w:r>
      <w:r w:rsidR="009A4F9D">
        <w:rPr>
          <w:rFonts w:ascii="Arial" w:hAnsi="Arial" w:cs="Arial"/>
        </w:rPr>
        <w:t xml:space="preserve">de </w:t>
      </w:r>
      <w:r w:rsidR="000274A2" w:rsidRPr="008A5A02">
        <w:rPr>
          <w:rFonts w:ascii="Arial" w:hAnsi="Arial" w:cs="Arial"/>
        </w:rPr>
        <w:t>septembre 2020</w:t>
      </w:r>
      <w:r w:rsidR="00684BE0" w:rsidRPr="008A5A02">
        <w:rPr>
          <w:rFonts w:ascii="Arial" w:hAnsi="Arial" w:cs="Arial"/>
        </w:rPr>
        <w:t xml:space="preserve"> </w:t>
      </w:r>
      <w:r w:rsidRPr="008A5A02">
        <w:rPr>
          <w:rFonts w:ascii="Arial" w:hAnsi="Arial" w:cs="Arial"/>
        </w:rPr>
        <w:t>et</w:t>
      </w:r>
      <w:r>
        <w:rPr>
          <w:rFonts w:ascii="Arial" w:hAnsi="Arial" w:cs="Arial"/>
        </w:rPr>
        <w:t xml:space="preserve"> validée en Commission permanente</w:t>
      </w:r>
      <w:r w:rsidR="006F769E">
        <w:rPr>
          <w:rFonts w:ascii="Arial" w:hAnsi="Arial" w:cs="Arial"/>
        </w:rPr>
        <w:t xml:space="preserve"> le </w:t>
      </w:r>
      <w:r w:rsidR="008A5A02">
        <w:rPr>
          <w:rFonts w:ascii="Arial" w:hAnsi="Arial" w:cs="Arial"/>
        </w:rPr>
        <w:t>trimestre suivant.</w:t>
      </w:r>
    </w:p>
    <w:p w:rsidR="003B6A91" w:rsidRDefault="007F40E0" w:rsidP="003B6A91">
      <w:pPr>
        <w:jc w:val="both"/>
        <w:rPr>
          <w:rFonts w:ascii="Arial" w:hAnsi="Arial" w:cs="Arial"/>
        </w:rPr>
      </w:pPr>
      <w:r>
        <w:rPr>
          <w:rFonts w:ascii="Arial" w:hAnsi="Arial" w:cs="Arial"/>
        </w:rPr>
        <w:t xml:space="preserve">De plus, les financements ne doivent pas entrainer ou compenser le désengagement de partenaires antérieurement engagés et favoriser des effets de substitution. </w:t>
      </w:r>
    </w:p>
    <w:p w:rsidR="006F65AD" w:rsidRDefault="006F65AD" w:rsidP="003B6A91">
      <w:pPr>
        <w:jc w:val="both"/>
        <w:rPr>
          <w:rFonts w:ascii="Arial" w:hAnsi="Arial" w:cs="Arial"/>
        </w:rPr>
      </w:pPr>
    </w:p>
    <w:p w:rsidR="00277A97" w:rsidRDefault="00277A97" w:rsidP="003B6A91">
      <w:pPr>
        <w:jc w:val="both"/>
        <w:rPr>
          <w:rFonts w:ascii="Arial" w:hAnsi="Arial" w:cs="Arial"/>
        </w:rPr>
      </w:pPr>
    </w:p>
    <w:p w:rsidR="00277A97" w:rsidRPr="006F65AD" w:rsidRDefault="00277A97" w:rsidP="003B6A91">
      <w:pPr>
        <w:jc w:val="both"/>
        <w:rPr>
          <w:rFonts w:ascii="Arial" w:hAnsi="Arial" w:cs="Arial"/>
        </w:rPr>
      </w:pPr>
    </w:p>
    <w:p w:rsidR="007F40E0" w:rsidRPr="00542507" w:rsidRDefault="007F40E0" w:rsidP="003B6A91">
      <w:pPr>
        <w:jc w:val="both"/>
        <w:rPr>
          <w:rFonts w:ascii="Arial Narrow" w:hAnsi="Arial Narrow"/>
          <w:b/>
          <w:color w:val="70AC2E"/>
          <w:sz w:val="26"/>
          <w:szCs w:val="26"/>
        </w:rPr>
      </w:pPr>
      <w:r>
        <w:rPr>
          <w:rFonts w:ascii="Arial Narrow" w:hAnsi="Arial Narrow"/>
          <w:b/>
          <w:color w:val="70AC2E"/>
          <w:sz w:val="26"/>
          <w:szCs w:val="26"/>
        </w:rPr>
        <w:lastRenderedPageBreak/>
        <w:t>3</w:t>
      </w:r>
      <w:r w:rsidRPr="00542507">
        <w:rPr>
          <w:rFonts w:ascii="Arial Narrow" w:hAnsi="Arial Narrow"/>
          <w:b/>
          <w:color w:val="70AC2E"/>
          <w:sz w:val="26"/>
          <w:szCs w:val="26"/>
        </w:rPr>
        <w:t xml:space="preserve"> – </w:t>
      </w:r>
      <w:r>
        <w:rPr>
          <w:rFonts w:ascii="Arial Narrow" w:hAnsi="Arial Narrow"/>
          <w:b/>
          <w:color w:val="70AC2E"/>
          <w:sz w:val="26"/>
          <w:szCs w:val="26"/>
        </w:rPr>
        <w:t xml:space="preserve">Instructions- modalités de sélection </w:t>
      </w:r>
      <w:r w:rsidRPr="00542507">
        <w:rPr>
          <w:rFonts w:ascii="Arial Narrow" w:hAnsi="Arial Narrow"/>
          <w:b/>
          <w:color w:val="70AC2E"/>
          <w:sz w:val="26"/>
          <w:szCs w:val="26"/>
        </w:rPr>
        <w:t xml:space="preserve"> </w:t>
      </w:r>
    </w:p>
    <w:p w:rsidR="007F40E0" w:rsidRPr="003A2327" w:rsidRDefault="007F40E0" w:rsidP="007F40E0">
      <w:pPr>
        <w:rPr>
          <w:rFonts w:ascii="Arial Narrow" w:hAnsi="Arial Narrow"/>
          <w:color w:val="70AC2E"/>
          <w:sz w:val="24"/>
          <w:szCs w:val="26"/>
        </w:rPr>
      </w:pPr>
      <w:r>
        <w:rPr>
          <w:rFonts w:ascii="Arial Narrow" w:hAnsi="Arial Narrow"/>
          <w:color w:val="70AC2E"/>
          <w:sz w:val="24"/>
          <w:szCs w:val="26"/>
        </w:rPr>
        <w:t>__________________________________________________________________________________</w:t>
      </w:r>
    </w:p>
    <w:p w:rsidR="007F40E0" w:rsidRPr="00E821F2" w:rsidRDefault="007F40E0" w:rsidP="007F40E0">
      <w:pPr>
        <w:rPr>
          <w:rFonts w:ascii="Arial Narrow" w:hAnsi="Arial Narrow"/>
          <w:b/>
          <w:color w:val="70AC2E"/>
          <w:sz w:val="24"/>
          <w:szCs w:val="24"/>
        </w:rPr>
      </w:pPr>
      <w:proofErr w:type="gramStart"/>
      <w:r>
        <w:rPr>
          <w:rFonts w:ascii="Arial Narrow" w:hAnsi="Arial Narrow"/>
          <w:b/>
          <w:color w:val="70AC2E"/>
          <w:sz w:val="24"/>
          <w:szCs w:val="24"/>
        </w:rPr>
        <w:t>3</w:t>
      </w:r>
      <w:r w:rsidRPr="00E821F2">
        <w:rPr>
          <w:rFonts w:ascii="Arial Narrow" w:hAnsi="Arial Narrow"/>
          <w:b/>
          <w:color w:val="70AC2E"/>
          <w:sz w:val="24"/>
          <w:szCs w:val="24"/>
        </w:rPr>
        <w:t>.1  –</w:t>
      </w:r>
      <w:proofErr w:type="gramEnd"/>
      <w:r w:rsidRPr="00E821F2">
        <w:rPr>
          <w:rFonts w:ascii="Arial Narrow" w:hAnsi="Arial Narrow"/>
          <w:b/>
          <w:color w:val="70AC2E"/>
          <w:sz w:val="24"/>
          <w:szCs w:val="24"/>
        </w:rPr>
        <w:t xml:space="preserve"> </w:t>
      </w:r>
      <w:r>
        <w:rPr>
          <w:rFonts w:ascii="Arial Narrow" w:hAnsi="Arial Narrow"/>
          <w:b/>
          <w:color w:val="70AC2E"/>
          <w:sz w:val="24"/>
          <w:szCs w:val="24"/>
        </w:rPr>
        <w:t>Le dossier de candidature</w:t>
      </w:r>
      <w:r w:rsidRPr="00E821F2">
        <w:rPr>
          <w:rFonts w:ascii="Arial Narrow" w:hAnsi="Arial Narrow"/>
          <w:b/>
          <w:color w:val="70AC2E"/>
          <w:sz w:val="24"/>
          <w:szCs w:val="24"/>
        </w:rPr>
        <w:t xml:space="preserve">  </w:t>
      </w:r>
    </w:p>
    <w:p w:rsidR="007F40E0" w:rsidRDefault="00FA4640" w:rsidP="007F40E0">
      <w:pPr>
        <w:jc w:val="both"/>
        <w:rPr>
          <w:rFonts w:ascii="Arial" w:hAnsi="Arial" w:cs="Arial"/>
        </w:rPr>
      </w:pPr>
      <w:r>
        <w:rPr>
          <w:rFonts w:ascii="Arial" w:hAnsi="Arial" w:cs="Arial"/>
        </w:rPr>
        <w:t>Le porteur de projet dépos</w:t>
      </w:r>
      <w:r w:rsidR="007F40E0">
        <w:rPr>
          <w:rFonts w:ascii="Arial" w:hAnsi="Arial" w:cs="Arial"/>
        </w:rPr>
        <w:t xml:space="preserve">era </w:t>
      </w:r>
      <w:r w:rsidR="00FF5BC0">
        <w:rPr>
          <w:rFonts w:ascii="Arial" w:hAnsi="Arial" w:cs="Arial"/>
        </w:rPr>
        <w:t>son</w:t>
      </w:r>
      <w:r w:rsidR="007F40E0">
        <w:rPr>
          <w:rFonts w:ascii="Arial" w:hAnsi="Arial" w:cs="Arial"/>
        </w:rPr>
        <w:t xml:space="preserve"> dossier</w:t>
      </w:r>
      <w:r>
        <w:rPr>
          <w:rFonts w:ascii="Arial" w:hAnsi="Arial" w:cs="Arial"/>
        </w:rPr>
        <w:t xml:space="preserve"> </w:t>
      </w:r>
      <w:r w:rsidR="00955959">
        <w:rPr>
          <w:rFonts w:ascii="Arial" w:hAnsi="Arial" w:cs="Arial"/>
        </w:rPr>
        <w:t xml:space="preserve">et sa demande de subvention </w:t>
      </w:r>
      <w:r>
        <w:rPr>
          <w:rFonts w:ascii="Arial" w:hAnsi="Arial" w:cs="Arial"/>
        </w:rPr>
        <w:t>uniquement</w:t>
      </w:r>
      <w:r w:rsidR="00FF5BC0">
        <w:rPr>
          <w:rFonts w:ascii="Arial" w:hAnsi="Arial" w:cs="Arial"/>
        </w:rPr>
        <w:t xml:space="preserve"> en ligne</w:t>
      </w:r>
      <w:r w:rsidR="00955959">
        <w:rPr>
          <w:b/>
          <w:bCs/>
          <w:color w:val="FF0000"/>
        </w:rPr>
        <w:t>,</w:t>
      </w:r>
      <w:r w:rsidR="00955959">
        <w:rPr>
          <w:color w:val="FF0000"/>
        </w:rPr>
        <w:t xml:space="preserve"> </w:t>
      </w:r>
      <w:r w:rsidR="00955959" w:rsidRPr="00955959">
        <w:rPr>
          <w:rFonts w:ascii="Arial" w:hAnsi="Arial" w:cs="Arial"/>
        </w:rPr>
        <w:t>depuis l’url suivante</w:t>
      </w:r>
      <w:r w:rsidR="00955959">
        <w:t xml:space="preserve"> </w:t>
      </w:r>
      <w:hyperlink r:id="rId20" w:history="1">
        <w:r w:rsidR="00955959">
          <w:rPr>
            <w:rStyle w:val="Lienhypertexte"/>
          </w:rPr>
          <w:t>https://www.hauts-de-seine.fr/mon-departement/les-hauts-de-seine/le-fonctionnement-de-linstitution/les-subventions</w:t>
        </w:r>
      </w:hyperlink>
      <w:r w:rsidR="00FF5BC0">
        <w:rPr>
          <w:rFonts w:ascii="Arial" w:hAnsi="Arial" w:cs="Arial"/>
        </w:rPr>
        <w:t xml:space="preserve"> </w:t>
      </w:r>
      <w:r w:rsidR="007F40E0">
        <w:rPr>
          <w:rFonts w:ascii="Arial" w:hAnsi="Arial" w:cs="Arial"/>
        </w:rPr>
        <w:t>en respectant les critères d’éligibilité et en s’inscrivant dans les objectifs précédemment énoncés ;</w:t>
      </w:r>
    </w:p>
    <w:p w:rsidR="007F40E0" w:rsidRPr="001113A2" w:rsidRDefault="007F40E0" w:rsidP="007F40E0">
      <w:pPr>
        <w:jc w:val="both"/>
        <w:rPr>
          <w:rFonts w:ascii="Arial" w:hAnsi="Arial" w:cs="Arial"/>
        </w:rPr>
      </w:pPr>
      <w:r>
        <w:rPr>
          <w:rFonts w:ascii="Arial" w:hAnsi="Arial" w:cs="Arial"/>
        </w:rPr>
        <w:t xml:space="preserve">Le porteur de projets sera attentif à </w:t>
      </w:r>
      <w:r w:rsidR="005231BE">
        <w:rPr>
          <w:rFonts w:ascii="Arial" w:hAnsi="Arial" w:cs="Arial"/>
        </w:rPr>
        <w:t xml:space="preserve">compléter tous les items </w:t>
      </w:r>
      <w:r w:rsidR="00FA4640">
        <w:rPr>
          <w:rFonts w:ascii="Arial" w:hAnsi="Arial" w:cs="Arial"/>
        </w:rPr>
        <w:t>demandé</w:t>
      </w:r>
      <w:r>
        <w:rPr>
          <w:rFonts w:ascii="Arial" w:hAnsi="Arial" w:cs="Arial"/>
        </w:rPr>
        <w:t xml:space="preserve">s </w:t>
      </w:r>
      <w:r w:rsidRPr="001113A2">
        <w:rPr>
          <w:rFonts w:ascii="Arial" w:hAnsi="Arial" w:cs="Arial"/>
        </w:rPr>
        <w:t>en fonction de son statut juridique.</w:t>
      </w:r>
    </w:p>
    <w:p w:rsidR="007F40E0" w:rsidRDefault="007F40E0" w:rsidP="007F40E0">
      <w:pPr>
        <w:rPr>
          <w:rFonts w:ascii="Arial Narrow" w:hAnsi="Arial Narrow"/>
          <w:b/>
          <w:color w:val="FF0000"/>
          <w:sz w:val="24"/>
          <w:szCs w:val="24"/>
        </w:rPr>
      </w:pPr>
      <w:proofErr w:type="gramStart"/>
      <w:r>
        <w:rPr>
          <w:rFonts w:ascii="Arial Narrow" w:hAnsi="Arial Narrow"/>
          <w:b/>
          <w:color w:val="70AC2E"/>
          <w:sz w:val="24"/>
          <w:szCs w:val="24"/>
        </w:rPr>
        <w:t>3</w:t>
      </w:r>
      <w:r w:rsidRPr="00E821F2">
        <w:rPr>
          <w:rFonts w:ascii="Arial Narrow" w:hAnsi="Arial Narrow"/>
          <w:b/>
          <w:color w:val="70AC2E"/>
          <w:sz w:val="24"/>
          <w:szCs w:val="24"/>
        </w:rPr>
        <w:t>.</w:t>
      </w:r>
      <w:r>
        <w:rPr>
          <w:rFonts w:ascii="Arial Narrow" w:hAnsi="Arial Narrow"/>
          <w:b/>
          <w:color w:val="70AC2E"/>
          <w:sz w:val="24"/>
          <w:szCs w:val="24"/>
        </w:rPr>
        <w:t>2</w:t>
      </w:r>
      <w:r w:rsidRPr="00E821F2">
        <w:rPr>
          <w:rFonts w:ascii="Arial Narrow" w:hAnsi="Arial Narrow"/>
          <w:b/>
          <w:color w:val="70AC2E"/>
          <w:sz w:val="24"/>
          <w:szCs w:val="24"/>
        </w:rPr>
        <w:t xml:space="preserve">  –</w:t>
      </w:r>
      <w:proofErr w:type="gramEnd"/>
      <w:r w:rsidRPr="00E821F2">
        <w:rPr>
          <w:rFonts w:ascii="Arial Narrow" w:hAnsi="Arial Narrow"/>
          <w:b/>
          <w:color w:val="70AC2E"/>
          <w:sz w:val="24"/>
          <w:szCs w:val="24"/>
        </w:rPr>
        <w:t xml:space="preserve"> </w:t>
      </w:r>
      <w:r>
        <w:rPr>
          <w:rFonts w:ascii="Arial Narrow" w:hAnsi="Arial Narrow"/>
          <w:b/>
          <w:color w:val="70AC2E"/>
          <w:sz w:val="24"/>
          <w:szCs w:val="24"/>
        </w:rPr>
        <w:t xml:space="preserve">Dépôt du dossier de demande de </w:t>
      </w:r>
      <w:r w:rsidR="008A5A02">
        <w:rPr>
          <w:rFonts w:ascii="Arial Narrow" w:hAnsi="Arial Narrow"/>
          <w:b/>
          <w:color w:val="70AC2E"/>
          <w:sz w:val="24"/>
          <w:szCs w:val="24"/>
        </w:rPr>
        <w:t>subvention</w:t>
      </w:r>
      <w:r w:rsidR="00C80D3B">
        <w:rPr>
          <w:rFonts w:ascii="Arial Narrow" w:hAnsi="Arial Narrow"/>
          <w:b/>
          <w:color w:val="70AC2E"/>
          <w:sz w:val="24"/>
          <w:szCs w:val="24"/>
        </w:rPr>
        <w:t xml:space="preserve"> </w:t>
      </w:r>
    </w:p>
    <w:p w:rsidR="007F40E0" w:rsidRDefault="007F40E0" w:rsidP="00001D5B">
      <w:pPr>
        <w:jc w:val="both"/>
        <w:rPr>
          <w:rFonts w:ascii="Arial" w:hAnsi="Arial" w:cs="Arial"/>
        </w:rPr>
      </w:pPr>
      <w:r>
        <w:rPr>
          <w:rFonts w:ascii="Arial" w:hAnsi="Arial" w:cs="Arial"/>
        </w:rPr>
        <w:t xml:space="preserve">Les dossiers devront être </w:t>
      </w:r>
      <w:r w:rsidR="00001D5B">
        <w:rPr>
          <w:rFonts w:ascii="Arial" w:hAnsi="Arial" w:cs="Arial"/>
        </w:rPr>
        <w:t>sa</w:t>
      </w:r>
      <w:r w:rsidR="005B43FA">
        <w:rPr>
          <w:rFonts w:ascii="Arial" w:hAnsi="Arial" w:cs="Arial"/>
        </w:rPr>
        <w:t xml:space="preserve">isis en ligne via </w:t>
      </w:r>
      <w:r w:rsidR="00955959" w:rsidRPr="00955959">
        <w:rPr>
          <w:rFonts w:ascii="Arial" w:hAnsi="Arial" w:cs="Arial"/>
        </w:rPr>
        <w:t>l’url suivante</w:t>
      </w:r>
      <w:r w:rsidR="00955959">
        <w:t xml:space="preserve"> </w:t>
      </w:r>
      <w:hyperlink r:id="rId21" w:history="1">
        <w:r w:rsidR="00955959">
          <w:rPr>
            <w:rStyle w:val="Lienhypertexte"/>
          </w:rPr>
          <w:t>https://www.hauts-de-seine.fr/mon-departement/les-hauts-de-seine/le-fonctionnement-de-linstitution/les-subventions</w:t>
        </w:r>
      </w:hyperlink>
      <w:r w:rsidR="008A5A02">
        <w:rPr>
          <w:rFonts w:ascii="Arial" w:hAnsi="Arial" w:cs="Arial"/>
        </w:rPr>
        <w:t xml:space="preserve"> </w:t>
      </w:r>
      <w:r>
        <w:rPr>
          <w:rFonts w:ascii="Arial" w:hAnsi="Arial" w:cs="Arial"/>
        </w:rPr>
        <w:t xml:space="preserve">à compter de la date de publication du présent appel à projets, soit </w:t>
      </w:r>
      <w:r w:rsidR="00001D5B">
        <w:rPr>
          <w:rFonts w:ascii="Arial" w:hAnsi="Arial" w:cs="Arial"/>
        </w:rPr>
        <w:t xml:space="preserve">du </w:t>
      </w:r>
      <w:r w:rsidR="00285A1A">
        <w:rPr>
          <w:rFonts w:ascii="Arial" w:hAnsi="Arial" w:cs="Arial"/>
        </w:rPr>
        <w:t xml:space="preserve">Vendredi </w:t>
      </w:r>
      <w:r w:rsidR="008A5A02">
        <w:rPr>
          <w:rFonts w:ascii="Arial" w:hAnsi="Arial" w:cs="Arial"/>
        </w:rPr>
        <w:t>2</w:t>
      </w:r>
      <w:r w:rsidR="00285A1A">
        <w:rPr>
          <w:rFonts w:ascii="Arial" w:hAnsi="Arial" w:cs="Arial"/>
        </w:rPr>
        <w:t>9</w:t>
      </w:r>
      <w:r w:rsidR="008A5A02">
        <w:rPr>
          <w:rFonts w:ascii="Arial" w:hAnsi="Arial" w:cs="Arial"/>
        </w:rPr>
        <w:t xml:space="preserve"> mai</w:t>
      </w:r>
      <w:r w:rsidR="00001D5B">
        <w:rPr>
          <w:rFonts w:ascii="Arial" w:hAnsi="Arial" w:cs="Arial"/>
        </w:rPr>
        <w:t xml:space="preserve"> au </w:t>
      </w:r>
      <w:r w:rsidR="00285A1A">
        <w:rPr>
          <w:rFonts w:ascii="Arial" w:hAnsi="Arial" w:cs="Arial"/>
        </w:rPr>
        <w:t xml:space="preserve">lundi 20 </w:t>
      </w:r>
      <w:r w:rsidR="00AB2281" w:rsidRPr="008A5A02">
        <w:rPr>
          <w:rFonts w:ascii="Arial" w:hAnsi="Arial" w:cs="Arial"/>
        </w:rPr>
        <w:t>juillet 2020</w:t>
      </w:r>
      <w:r w:rsidR="008A5A02">
        <w:rPr>
          <w:rFonts w:ascii="Arial" w:hAnsi="Arial" w:cs="Arial"/>
        </w:rPr>
        <w:t xml:space="preserve"> à 2</w:t>
      </w:r>
      <w:r w:rsidR="00285A1A">
        <w:rPr>
          <w:rFonts w:ascii="Arial" w:hAnsi="Arial" w:cs="Arial"/>
        </w:rPr>
        <w:t>3</w:t>
      </w:r>
      <w:r w:rsidR="008A5A02">
        <w:rPr>
          <w:rFonts w:ascii="Arial" w:hAnsi="Arial" w:cs="Arial"/>
        </w:rPr>
        <w:t>H</w:t>
      </w:r>
      <w:r w:rsidR="00285A1A">
        <w:rPr>
          <w:rFonts w:ascii="Arial" w:hAnsi="Arial" w:cs="Arial"/>
        </w:rPr>
        <w:t>59</w:t>
      </w:r>
      <w:r>
        <w:rPr>
          <w:rFonts w:ascii="Arial" w:hAnsi="Arial" w:cs="Arial"/>
        </w:rPr>
        <w:t>.</w:t>
      </w:r>
    </w:p>
    <w:p w:rsidR="008D37A8" w:rsidRDefault="008D37A8" w:rsidP="008D37A8">
      <w:pPr>
        <w:rPr>
          <w:rFonts w:ascii="Arial Narrow" w:hAnsi="Arial Narrow"/>
          <w:b/>
          <w:color w:val="70AC2E"/>
          <w:sz w:val="26"/>
          <w:szCs w:val="26"/>
        </w:rPr>
      </w:pPr>
      <w:r w:rsidRPr="00684F1D">
        <w:rPr>
          <w:rFonts w:ascii="Arial" w:hAnsi="Arial" w:cs="Arial"/>
          <w:b/>
        </w:rPr>
        <w:t xml:space="preserve">En cas de demandes de financements au titre de plusieurs actions, le porteur de projet est invité à </w:t>
      </w:r>
      <w:r>
        <w:rPr>
          <w:rFonts w:ascii="Arial" w:hAnsi="Arial" w:cs="Arial"/>
          <w:b/>
        </w:rPr>
        <w:t>déposer</w:t>
      </w:r>
      <w:r w:rsidRPr="00684F1D">
        <w:rPr>
          <w:rFonts w:ascii="Arial" w:hAnsi="Arial" w:cs="Arial"/>
          <w:b/>
        </w:rPr>
        <w:t xml:space="preserve"> un dossier</w:t>
      </w:r>
      <w:r>
        <w:rPr>
          <w:rFonts w:ascii="Arial" w:hAnsi="Arial" w:cs="Arial"/>
          <w:b/>
        </w:rPr>
        <w:t xml:space="preserve"> via la plateforme</w:t>
      </w:r>
      <w:r w:rsidR="000129D1">
        <w:rPr>
          <w:rFonts w:ascii="Arial" w:hAnsi="Arial" w:cs="Arial"/>
          <w:b/>
        </w:rPr>
        <w:t xml:space="preserve"> </w:t>
      </w:r>
      <w:r w:rsidR="000129D1" w:rsidRPr="000129D1">
        <w:rPr>
          <w:rFonts w:ascii="Arial" w:hAnsi="Arial" w:cs="Arial"/>
          <w:b/>
          <w:u w:val="single"/>
        </w:rPr>
        <w:t>pour chacune</w:t>
      </w:r>
      <w:r w:rsidR="000129D1">
        <w:rPr>
          <w:rFonts w:ascii="Arial" w:hAnsi="Arial" w:cs="Arial"/>
          <w:b/>
        </w:rPr>
        <w:t xml:space="preserve"> des</w:t>
      </w:r>
      <w:r w:rsidRPr="00684F1D">
        <w:rPr>
          <w:rFonts w:ascii="Arial" w:hAnsi="Arial" w:cs="Arial"/>
          <w:b/>
        </w:rPr>
        <w:t xml:space="preserve"> actions.</w:t>
      </w:r>
    </w:p>
    <w:p w:rsidR="007F40E0" w:rsidRPr="00E821F2" w:rsidRDefault="007F40E0" w:rsidP="007F40E0">
      <w:pPr>
        <w:rPr>
          <w:rFonts w:ascii="Arial Narrow" w:hAnsi="Arial Narrow"/>
          <w:b/>
          <w:color w:val="70AC2E"/>
          <w:sz w:val="24"/>
          <w:szCs w:val="24"/>
        </w:rPr>
      </w:pPr>
      <w:proofErr w:type="gramStart"/>
      <w:r>
        <w:rPr>
          <w:rFonts w:ascii="Arial Narrow" w:hAnsi="Arial Narrow"/>
          <w:b/>
          <w:color w:val="70AC2E"/>
          <w:sz w:val="24"/>
          <w:szCs w:val="24"/>
        </w:rPr>
        <w:t>3</w:t>
      </w:r>
      <w:r w:rsidRPr="00E821F2">
        <w:rPr>
          <w:rFonts w:ascii="Arial Narrow" w:hAnsi="Arial Narrow"/>
          <w:b/>
          <w:color w:val="70AC2E"/>
          <w:sz w:val="24"/>
          <w:szCs w:val="24"/>
        </w:rPr>
        <w:t>.</w:t>
      </w:r>
      <w:r>
        <w:rPr>
          <w:rFonts w:ascii="Arial Narrow" w:hAnsi="Arial Narrow"/>
          <w:b/>
          <w:color w:val="70AC2E"/>
          <w:sz w:val="24"/>
          <w:szCs w:val="24"/>
        </w:rPr>
        <w:t>3</w:t>
      </w:r>
      <w:r w:rsidRPr="00E821F2">
        <w:rPr>
          <w:rFonts w:ascii="Arial Narrow" w:hAnsi="Arial Narrow"/>
          <w:b/>
          <w:color w:val="70AC2E"/>
          <w:sz w:val="24"/>
          <w:szCs w:val="24"/>
        </w:rPr>
        <w:t xml:space="preserve">  –</w:t>
      </w:r>
      <w:proofErr w:type="gramEnd"/>
      <w:r w:rsidRPr="00E821F2">
        <w:rPr>
          <w:rFonts w:ascii="Arial Narrow" w:hAnsi="Arial Narrow"/>
          <w:b/>
          <w:color w:val="70AC2E"/>
          <w:sz w:val="24"/>
          <w:szCs w:val="24"/>
        </w:rPr>
        <w:t xml:space="preserve"> </w:t>
      </w:r>
      <w:r>
        <w:rPr>
          <w:rFonts w:ascii="Arial Narrow" w:hAnsi="Arial Narrow"/>
          <w:b/>
          <w:color w:val="70AC2E"/>
          <w:sz w:val="24"/>
          <w:szCs w:val="24"/>
        </w:rPr>
        <w:t>Modalités de sélection</w:t>
      </w:r>
    </w:p>
    <w:p w:rsidR="007F40E0" w:rsidRPr="00921C76" w:rsidRDefault="007F40E0" w:rsidP="007F40E0">
      <w:pPr>
        <w:rPr>
          <w:rFonts w:ascii="Arial" w:hAnsi="Arial" w:cs="Arial"/>
        </w:rPr>
      </w:pPr>
      <w:r w:rsidRPr="00921C76">
        <w:rPr>
          <w:rFonts w:ascii="Arial" w:hAnsi="Arial" w:cs="Arial"/>
        </w:rPr>
        <w:t xml:space="preserve">Dès réception du dossier </w:t>
      </w:r>
      <w:r w:rsidR="00FF5BC0" w:rsidRPr="00921C76">
        <w:rPr>
          <w:rFonts w:ascii="Arial" w:hAnsi="Arial" w:cs="Arial"/>
        </w:rPr>
        <w:t>via la plateforme</w:t>
      </w:r>
      <w:r w:rsidRPr="00921C76">
        <w:rPr>
          <w:rFonts w:ascii="Arial" w:hAnsi="Arial" w:cs="Arial"/>
        </w:rPr>
        <w:t>, un accusé de réception de dépôt de candidature vous sera envoyé par mail.</w:t>
      </w:r>
    </w:p>
    <w:p w:rsidR="007F40E0" w:rsidRPr="00921C76" w:rsidRDefault="007F40E0" w:rsidP="007F40E0">
      <w:pPr>
        <w:jc w:val="both"/>
        <w:rPr>
          <w:rFonts w:ascii="Arial" w:hAnsi="Arial" w:cs="Arial"/>
        </w:rPr>
      </w:pPr>
      <w:r w:rsidRPr="00921C76">
        <w:rPr>
          <w:rFonts w:ascii="Arial" w:hAnsi="Arial" w:cs="Arial"/>
        </w:rPr>
        <w:t>Le nombre de projets retenus tiendra compte de l’enveloppe financière globale affectée à l’appel à projets.</w:t>
      </w:r>
    </w:p>
    <w:p w:rsidR="004C5F9A" w:rsidRDefault="004C5F9A" w:rsidP="007F40E0">
      <w:pPr>
        <w:jc w:val="both"/>
        <w:rPr>
          <w:rFonts w:ascii="Arial" w:hAnsi="Arial" w:cs="Arial"/>
        </w:rPr>
      </w:pPr>
    </w:p>
    <w:p w:rsidR="007F40E0" w:rsidRPr="00855738" w:rsidRDefault="007F40E0" w:rsidP="007F40E0">
      <w:pPr>
        <w:rPr>
          <w:rFonts w:ascii="Arial Narrow" w:hAnsi="Arial Narrow"/>
          <w:b/>
          <w:color w:val="70AC2E"/>
          <w:sz w:val="26"/>
          <w:szCs w:val="26"/>
        </w:rPr>
      </w:pPr>
      <w:r w:rsidRPr="00855738">
        <w:rPr>
          <w:rFonts w:ascii="Arial Narrow" w:hAnsi="Arial Narrow"/>
          <w:b/>
          <w:color w:val="70AC2E"/>
          <w:sz w:val="26"/>
          <w:szCs w:val="26"/>
        </w:rPr>
        <w:t xml:space="preserve">4 – Participation financière et modalités de conventionnement  </w:t>
      </w:r>
    </w:p>
    <w:p w:rsidR="007F40E0" w:rsidRPr="003A2327" w:rsidRDefault="007F40E0" w:rsidP="007F40E0">
      <w:pPr>
        <w:rPr>
          <w:rFonts w:ascii="Arial Narrow" w:hAnsi="Arial Narrow"/>
          <w:color w:val="70AC2E"/>
          <w:sz w:val="24"/>
          <w:szCs w:val="26"/>
        </w:rPr>
      </w:pPr>
      <w:r>
        <w:rPr>
          <w:rFonts w:ascii="Arial Narrow" w:hAnsi="Arial Narrow"/>
          <w:color w:val="70AC2E"/>
          <w:sz w:val="24"/>
          <w:szCs w:val="26"/>
        </w:rPr>
        <w:t>__________________________________________________________________________________</w:t>
      </w:r>
    </w:p>
    <w:p w:rsidR="007F40E0" w:rsidRDefault="007F40E0" w:rsidP="007F40E0">
      <w:pPr>
        <w:rPr>
          <w:rFonts w:ascii="Arial Narrow" w:hAnsi="Arial Narrow"/>
          <w:b/>
          <w:color w:val="FF0000"/>
          <w:sz w:val="24"/>
          <w:szCs w:val="24"/>
        </w:rPr>
      </w:pPr>
      <w:proofErr w:type="gramStart"/>
      <w:r>
        <w:rPr>
          <w:rFonts w:ascii="Arial Narrow" w:hAnsi="Arial Narrow"/>
          <w:b/>
          <w:color w:val="70AC2E"/>
          <w:sz w:val="24"/>
          <w:szCs w:val="24"/>
        </w:rPr>
        <w:t>4</w:t>
      </w:r>
      <w:r w:rsidRPr="00E821F2">
        <w:rPr>
          <w:rFonts w:ascii="Arial Narrow" w:hAnsi="Arial Narrow"/>
          <w:b/>
          <w:color w:val="70AC2E"/>
          <w:sz w:val="24"/>
          <w:szCs w:val="24"/>
        </w:rPr>
        <w:t xml:space="preserve">.1  </w:t>
      </w:r>
      <w:r>
        <w:rPr>
          <w:rFonts w:ascii="Arial Narrow" w:hAnsi="Arial Narrow"/>
          <w:b/>
          <w:color w:val="70AC2E"/>
          <w:sz w:val="24"/>
          <w:szCs w:val="24"/>
        </w:rPr>
        <w:t>-</w:t>
      </w:r>
      <w:proofErr w:type="gramEnd"/>
      <w:r>
        <w:rPr>
          <w:rFonts w:ascii="Arial Narrow" w:hAnsi="Arial Narrow"/>
          <w:b/>
          <w:color w:val="70AC2E"/>
          <w:sz w:val="24"/>
          <w:szCs w:val="24"/>
        </w:rPr>
        <w:t xml:space="preserve"> Modalités de conventionnement et de participation financière des projets retenus.</w:t>
      </w:r>
      <w:r w:rsidRPr="003833F2">
        <w:rPr>
          <w:rFonts w:ascii="Arial Narrow" w:hAnsi="Arial Narrow"/>
          <w:b/>
          <w:color w:val="FF0000"/>
          <w:sz w:val="24"/>
          <w:szCs w:val="24"/>
        </w:rPr>
        <w:t xml:space="preserve"> </w:t>
      </w:r>
    </w:p>
    <w:p w:rsidR="007F40E0" w:rsidRDefault="007F40E0" w:rsidP="007F40E0">
      <w:pPr>
        <w:jc w:val="both"/>
        <w:rPr>
          <w:rFonts w:ascii="Arial" w:hAnsi="Arial" w:cs="Arial"/>
        </w:rPr>
      </w:pPr>
      <w:r>
        <w:rPr>
          <w:rFonts w:ascii="Arial" w:hAnsi="Arial" w:cs="Arial"/>
        </w:rPr>
        <w:t>L’attribution de la participation financière sera formalisée par une convention entre le représentant de la Conférence des financeurs, Monsieur le Président du Conseil départemental des Hauts-de-Seine, et l’organisme porteur de projet. Elle précise les actions/ projets, leur durée, leur montant, les modalités de versement de la participation financière des financeurs et les modalités d’évaluation des projets/actions.</w:t>
      </w:r>
    </w:p>
    <w:p w:rsidR="008E7E2B" w:rsidRDefault="007F40E0" w:rsidP="00E861CD">
      <w:pPr>
        <w:jc w:val="both"/>
        <w:rPr>
          <w:rFonts w:ascii="Arial" w:hAnsi="Arial" w:cs="Arial"/>
        </w:rPr>
      </w:pPr>
      <w:r>
        <w:rPr>
          <w:rFonts w:ascii="Arial" w:hAnsi="Arial" w:cs="Arial"/>
        </w:rPr>
        <w:t>Sous réserve de la disponibilité des crédits versés par la CNSA au Conseil départemental, la participation de la Conférence des financeurs est versée</w:t>
      </w:r>
      <w:r w:rsidR="00E861CD">
        <w:rPr>
          <w:rFonts w:ascii="Arial" w:hAnsi="Arial" w:cs="Arial"/>
        </w:rPr>
        <w:t xml:space="preserve"> en intégralité</w:t>
      </w:r>
      <w:r w:rsidR="008E7E2B">
        <w:rPr>
          <w:rFonts w:ascii="Arial" w:hAnsi="Arial" w:cs="Arial"/>
        </w:rPr>
        <w:t>, sur arrêté pour les associations, dans le mois qui suit la signature de la convention pour les autres opérateurs.</w:t>
      </w:r>
    </w:p>
    <w:p w:rsidR="008E7E2B" w:rsidRDefault="008E7E2B" w:rsidP="007F40E0">
      <w:pPr>
        <w:rPr>
          <w:rFonts w:ascii="Arial Narrow" w:hAnsi="Arial Narrow"/>
          <w:b/>
          <w:color w:val="70AC2E"/>
          <w:sz w:val="24"/>
          <w:szCs w:val="24"/>
        </w:rPr>
      </w:pPr>
    </w:p>
    <w:p w:rsidR="007F40E0" w:rsidRDefault="007F40E0" w:rsidP="007F40E0">
      <w:pPr>
        <w:rPr>
          <w:rFonts w:ascii="Arial Narrow" w:hAnsi="Arial Narrow"/>
          <w:b/>
          <w:color w:val="70AC2E"/>
          <w:sz w:val="24"/>
          <w:szCs w:val="24"/>
        </w:rPr>
      </w:pPr>
      <w:proofErr w:type="gramStart"/>
      <w:r>
        <w:rPr>
          <w:rFonts w:ascii="Arial Narrow" w:hAnsi="Arial Narrow"/>
          <w:b/>
          <w:color w:val="70AC2E"/>
          <w:sz w:val="24"/>
          <w:szCs w:val="24"/>
        </w:rPr>
        <w:t>4</w:t>
      </w:r>
      <w:r w:rsidRPr="00E821F2">
        <w:rPr>
          <w:rFonts w:ascii="Arial Narrow" w:hAnsi="Arial Narrow"/>
          <w:b/>
          <w:color w:val="70AC2E"/>
          <w:sz w:val="24"/>
          <w:szCs w:val="24"/>
        </w:rPr>
        <w:t>.</w:t>
      </w:r>
      <w:r>
        <w:rPr>
          <w:rFonts w:ascii="Arial Narrow" w:hAnsi="Arial Narrow"/>
          <w:b/>
          <w:color w:val="70AC2E"/>
          <w:sz w:val="24"/>
          <w:szCs w:val="24"/>
        </w:rPr>
        <w:t>2</w:t>
      </w:r>
      <w:r w:rsidRPr="00E821F2">
        <w:rPr>
          <w:rFonts w:ascii="Arial Narrow" w:hAnsi="Arial Narrow"/>
          <w:b/>
          <w:color w:val="70AC2E"/>
          <w:sz w:val="24"/>
          <w:szCs w:val="24"/>
        </w:rPr>
        <w:t xml:space="preserve">  –</w:t>
      </w:r>
      <w:proofErr w:type="gramEnd"/>
      <w:r w:rsidRPr="00E821F2">
        <w:rPr>
          <w:rFonts w:ascii="Arial Narrow" w:hAnsi="Arial Narrow"/>
          <w:b/>
          <w:color w:val="70AC2E"/>
          <w:sz w:val="24"/>
          <w:szCs w:val="24"/>
        </w:rPr>
        <w:t xml:space="preserve"> </w:t>
      </w:r>
      <w:r>
        <w:rPr>
          <w:rFonts w:ascii="Arial Narrow" w:hAnsi="Arial Narrow"/>
          <w:b/>
          <w:color w:val="70AC2E"/>
          <w:sz w:val="24"/>
          <w:szCs w:val="24"/>
        </w:rPr>
        <w:t xml:space="preserve">Evaluation des projets </w:t>
      </w:r>
    </w:p>
    <w:p w:rsidR="007F40E0" w:rsidRDefault="007F40E0" w:rsidP="007F40E0">
      <w:pPr>
        <w:jc w:val="both"/>
        <w:rPr>
          <w:rFonts w:ascii="Arial" w:hAnsi="Arial" w:cs="Arial"/>
        </w:rPr>
      </w:pPr>
      <w:r>
        <w:rPr>
          <w:rFonts w:ascii="Arial" w:hAnsi="Arial" w:cs="Arial"/>
        </w:rPr>
        <w:t>La Conférence des financeurs et les servi</w:t>
      </w:r>
      <w:r w:rsidR="004C5F9A">
        <w:rPr>
          <w:rFonts w:ascii="Arial" w:hAnsi="Arial" w:cs="Arial"/>
        </w:rPr>
        <w:t>ces du Département procéderont au suivi et à</w:t>
      </w:r>
      <w:r>
        <w:rPr>
          <w:rFonts w:ascii="Arial" w:hAnsi="Arial" w:cs="Arial"/>
        </w:rPr>
        <w:t xml:space="preserve"> l’évaluation continue des projets ; ceux-ci devront par conséquent se montrer facilitateurs afin de fournir les informations qui leur seront demandées.</w:t>
      </w:r>
    </w:p>
    <w:p w:rsidR="007F40E0" w:rsidRDefault="007F40E0" w:rsidP="007F40E0">
      <w:pPr>
        <w:jc w:val="both"/>
        <w:rPr>
          <w:rFonts w:ascii="Arial" w:hAnsi="Arial" w:cs="Arial"/>
        </w:rPr>
      </w:pPr>
      <w:r>
        <w:rPr>
          <w:rFonts w:ascii="Arial" w:hAnsi="Arial" w:cs="Arial"/>
        </w:rPr>
        <w:t>Par ailleurs, les lauréats pourront être amenés à accueillir des membres de la Conférence des financeurs et les services départementaux dans le cadre du suivi du déroulement des projets.</w:t>
      </w:r>
    </w:p>
    <w:p w:rsidR="00FF5BC0" w:rsidRDefault="00FF5BC0">
      <w:pPr>
        <w:rPr>
          <w:rFonts w:ascii="Arial" w:hAnsi="Arial" w:cs="Arial"/>
        </w:rPr>
      </w:pPr>
      <w:r>
        <w:rPr>
          <w:rFonts w:ascii="Arial" w:hAnsi="Arial" w:cs="Arial"/>
        </w:rPr>
        <w:br w:type="page"/>
      </w:r>
    </w:p>
    <w:p w:rsidR="007F40E0" w:rsidRPr="000129D1" w:rsidRDefault="00450507" w:rsidP="00377E93">
      <w:pPr>
        <w:autoSpaceDE w:val="0"/>
        <w:autoSpaceDN w:val="0"/>
        <w:adjustRightInd w:val="0"/>
        <w:spacing w:after="0" w:line="240" w:lineRule="auto"/>
        <w:jc w:val="center"/>
        <w:rPr>
          <w:rFonts w:ascii="Arial" w:hAnsi="Arial" w:cs="Arial"/>
          <w:sz w:val="30"/>
          <w:szCs w:val="30"/>
        </w:rPr>
      </w:pPr>
      <w:r>
        <w:rPr>
          <w:rFonts w:ascii="Arial Narrow" w:hAnsi="Arial Narrow"/>
          <w:b/>
          <w:color w:val="70AC2E"/>
          <w:sz w:val="30"/>
          <w:szCs w:val="30"/>
        </w:rPr>
        <w:lastRenderedPageBreak/>
        <w:t>A</w:t>
      </w:r>
      <w:r w:rsidR="00EE5109" w:rsidRPr="000129D1">
        <w:rPr>
          <w:rFonts w:ascii="Arial Narrow" w:hAnsi="Arial Narrow"/>
          <w:b/>
          <w:color w:val="70AC2E"/>
          <w:sz w:val="30"/>
          <w:szCs w:val="30"/>
        </w:rPr>
        <w:t xml:space="preserve">nnexe 2 - </w:t>
      </w:r>
      <w:r w:rsidR="007F40E0" w:rsidRPr="000129D1">
        <w:rPr>
          <w:rFonts w:ascii="Arial Narrow" w:hAnsi="Arial Narrow"/>
          <w:b/>
          <w:color w:val="70AC2E"/>
          <w:sz w:val="30"/>
          <w:szCs w:val="30"/>
        </w:rPr>
        <w:t>Identification de votre structure</w:t>
      </w:r>
    </w:p>
    <w:p w:rsidR="007F40E0" w:rsidRDefault="007F40E0" w:rsidP="007F40E0">
      <w:pPr>
        <w:rPr>
          <w:rFonts w:ascii="Arial" w:hAnsi="Arial" w:cs="Arial"/>
        </w:rPr>
      </w:pPr>
    </w:p>
    <w:p w:rsidR="007F40E0" w:rsidRDefault="007F40E0" w:rsidP="007F40E0">
      <w:pPr>
        <w:rPr>
          <w:rFonts w:ascii="Arial" w:hAnsi="Arial" w:cs="Arial"/>
        </w:rPr>
      </w:pPr>
      <w:r>
        <w:rPr>
          <w:rFonts w:ascii="Arial" w:hAnsi="Arial" w:cs="Arial"/>
        </w:rPr>
        <w:t>Nom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Prénom : </w:t>
      </w:r>
    </w:p>
    <w:p w:rsidR="007F40E0" w:rsidRDefault="007F40E0" w:rsidP="007F40E0">
      <w:pPr>
        <w:rPr>
          <w:rFonts w:ascii="Arial" w:hAnsi="Arial" w:cs="Arial"/>
        </w:rPr>
      </w:pPr>
      <w:r>
        <w:rPr>
          <w:rFonts w:ascii="Arial" w:hAnsi="Arial" w:cs="Arial"/>
        </w:rPr>
        <w:t xml:space="preserve">Sigle : </w:t>
      </w:r>
    </w:p>
    <w:p w:rsidR="007F40E0" w:rsidRDefault="007F40E0" w:rsidP="007F40E0">
      <w:pPr>
        <w:rPr>
          <w:rFonts w:ascii="Arial" w:hAnsi="Arial" w:cs="Arial"/>
        </w:rPr>
      </w:pPr>
      <w:r>
        <w:rPr>
          <w:rFonts w:ascii="Arial" w:hAnsi="Arial" w:cs="Arial"/>
        </w:rPr>
        <w:t>Statut juridique :</w:t>
      </w:r>
    </w:p>
    <w:p w:rsidR="007F40E0" w:rsidRDefault="007F40E0" w:rsidP="007F40E0">
      <w:pPr>
        <w:rPr>
          <w:rFonts w:ascii="Arial" w:hAnsi="Arial" w:cs="Arial"/>
        </w:rPr>
      </w:pPr>
      <w:r>
        <w:rPr>
          <w:rFonts w:ascii="Arial" w:hAnsi="Arial" w:cs="Arial"/>
        </w:rPr>
        <w:t>Adresse du siège social :</w:t>
      </w:r>
    </w:p>
    <w:p w:rsidR="007F40E0" w:rsidRDefault="007F40E0" w:rsidP="007F40E0">
      <w:pPr>
        <w:rPr>
          <w:rFonts w:ascii="Arial" w:hAnsi="Arial" w:cs="Arial"/>
        </w:rPr>
      </w:pPr>
      <w:r>
        <w:rPr>
          <w:rFonts w:ascii="Arial" w:hAnsi="Arial" w:cs="Arial"/>
        </w:rPr>
        <w:t xml:space="preserve">Téléphone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Fax :</w:t>
      </w:r>
    </w:p>
    <w:p w:rsidR="007F40E0" w:rsidRDefault="007F40E0" w:rsidP="007F40E0">
      <w:pPr>
        <w:rPr>
          <w:rFonts w:ascii="Arial" w:hAnsi="Arial" w:cs="Arial"/>
        </w:rPr>
      </w:pPr>
      <w:r>
        <w:rPr>
          <w:rFonts w:ascii="Arial" w:hAnsi="Arial" w:cs="Arial"/>
        </w:rPr>
        <w:t>Adresse mail :</w:t>
      </w:r>
    </w:p>
    <w:p w:rsidR="007F40E0" w:rsidRDefault="007F40E0" w:rsidP="007F40E0">
      <w:pPr>
        <w:rPr>
          <w:rFonts w:ascii="Arial" w:hAnsi="Arial" w:cs="Arial"/>
        </w:rPr>
      </w:pPr>
      <w:r>
        <w:rPr>
          <w:rFonts w:ascii="Arial" w:hAnsi="Arial" w:cs="Arial"/>
        </w:rPr>
        <w:t>N° SIRET/SIREN :</w:t>
      </w:r>
    </w:p>
    <w:p w:rsidR="007F40E0" w:rsidRDefault="007F40E0" w:rsidP="007F40E0">
      <w:pPr>
        <w:rPr>
          <w:rFonts w:ascii="Arial" w:hAnsi="Arial" w:cs="Arial"/>
          <w:sz w:val="16"/>
          <w:szCs w:val="16"/>
        </w:rPr>
      </w:pPr>
      <w:r>
        <w:rPr>
          <w:rFonts w:ascii="Arial" w:hAnsi="Arial" w:cs="Arial"/>
        </w:rPr>
        <w:t xml:space="preserve">Code NAF </w:t>
      </w:r>
      <w:r w:rsidRPr="00180343">
        <w:rPr>
          <w:rFonts w:ascii="Arial" w:hAnsi="Arial" w:cs="Arial"/>
          <w:sz w:val="16"/>
          <w:szCs w:val="16"/>
        </w:rPr>
        <w:t>(Nomenclature d’activités française)</w:t>
      </w:r>
      <w:r>
        <w:rPr>
          <w:rFonts w:ascii="Arial" w:hAnsi="Arial" w:cs="Arial"/>
        </w:rPr>
        <w:t xml:space="preserve"> ou APE </w:t>
      </w:r>
      <w:r w:rsidRPr="00E83583">
        <w:rPr>
          <w:rFonts w:ascii="Arial" w:hAnsi="Arial" w:cs="Arial"/>
          <w:sz w:val="16"/>
          <w:szCs w:val="16"/>
        </w:rPr>
        <w:t>(Activité Principale Exercée)</w:t>
      </w:r>
      <w:r>
        <w:rPr>
          <w:rFonts w:ascii="Arial" w:hAnsi="Arial" w:cs="Arial"/>
          <w:sz w:val="16"/>
          <w:szCs w:val="16"/>
        </w:rPr>
        <w:t> :</w:t>
      </w:r>
    </w:p>
    <w:p w:rsidR="00FF5BC0" w:rsidRPr="00FF5BC0" w:rsidRDefault="00FF5BC0" w:rsidP="007F40E0">
      <w:pPr>
        <w:rPr>
          <w:rFonts w:ascii="Arial" w:hAnsi="Arial" w:cs="Arial"/>
          <w:sz w:val="16"/>
          <w:szCs w:val="16"/>
        </w:rPr>
      </w:pPr>
    </w:p>
    <w:p w:rsidR="007F40E0" w:rsidRPr="00180343" w:rsidRDefault="007F40E0" w:rsidP="007F40E0">
      <w:pPr>
        <w:jc w:val="center"/>
        <w:rPr>
          <w:rFonts w:ascii="Arial Narrow" w:hAnsi="Arial Narrow"/>
          <w:b/>
          <w:color w:val="70AC2E"/>
          <w:sz w:val="28"/>
          <w:szCs w:val="28"/>
        </w:rPr>
      </w:pPr>
      <w:r w:rsidRPr="00180343">
        <w:rPr>
          <w:rFonts w:ascii="Arial Narrow" w:hAnsi="Arial Narrow"/>
          <w:b/>
          <w:color w:val="70AC2E"/>
          <w:sz w:val="28"/>
          <w:szCs w:val="28"/>
        </w:rPr>
        <w:t>Identification d</w:t>
      </w:r>
      <w:r>
        <w:rPr>
          <w:rFonts w:ascii="Arial Narrow" w:hAnsi="Arial Narrow"/>
          <w:b/>
          <w:color w:val="70AC2E"/>
          <w:sz w:val="28"/>
          <w:szCs w:val="28"/>
        </w:rPr>
        <w:t xml:space="preserve">u responsable et de la personne chargée du dossier </w:t>
      </w:r>
    </w:p>
    <w:p w:rsidR="007F40E0" w:rsidRPr="00E83583" w:rsidRDefault="007F40E0" w:rsidP="007F40E0">
      <w:pPr>
        <w:spacing w:after="120"/>
        <w:rPr>
          <w:rFonts w:ascii="Arial" w:hAnsi="Arial" w:cs="Arial"/>
          <w:u w:val="single"/>
        </w:rPr>
      </w:pPr>
      <w:r w:rsidRPr="00E83583">
        <w:rPr>
          <w:rFonts w:ascii="Arial" w:hAnsi="Arial" w:cs="Arial"/>
          <w:u w:val="single"/>
        </w:rPr>
        <w:t xml:space="preserve">Le représentant légal, le Président ou autre personne désignée par les statuts : </w:t>
      </w:r>
    </w:p>
    <w:p w:rsidR="007F40E0" w:rsidRDefault="007F40E0" w:rsidP="007F40E0">
      <w:pPr>
        <w:spacing w:after="120"/>
        <w:rPr>
          <w:rFonts w:ascii="Arial" w:hAnsi="Arial" w:cs="Arial"/>
        </w:rPr>
      </w:pPr>
      <w:r>
        <w:rPr>
          <w:rFonts w:ascii="Arial" w:hAnsi="Arial" w:cs="Arial"/>
        </w:rPr>
        <w:t>Nom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Prénom : </w:t>
      </w:r>
    </w:p>
    <w:p w:rsidR="007F40E0" w:rsidRDefault="007F40E0" w:rsidP="007F40E0">
      <w:pPr>
        <w:spacing w:after="120"/>
        <w:rPr>
          <w:rFonts w:ascii="Arial" w:hAnsi="Arial" w:cs="Arial"/>
        </w:rPr>
      </w:pPr>
      <w:r>
        <w:rPr>
          <w:rFonts w:ascii="Arial" w:hAnsi="Arial" w:cs="Arial"/>
        </w:rPr>
        <w:t xml:space="preserve">Prénom : </w:t>
      </w:r>
    </w:p>
    <w:p w:rsidR="007F40E0" w:rsidRDefault="007F40E0" w:rsidP="007F40E0">
      <w:pPr>
        <w:spacing w:after="120"/>
        <w:rPr>
          <w:rFonts w:ascii="Arial" w:hAnsi="Arial" w:cs="Arial"/>
        </w:rPr>
      </w:pPr>
      <w:r>
        <w:rPr>
          <w:rFonts w:ascii="Arial" w:hAnsi="Arial" w:cs="Arial"/>
        </w:rPr>
        <w:t>Fonction :</w:t>
      </w:r>
    </w:p>
    <w:p w:rsidR="007F40E0" w:rsidRDefault="007F40E0" w:rsidP="007F40E0">
      <w:pPr>
        <w:spacing w:after="120"/>
        <w:rPr>
          <w:rFonts w:ascii="Arial" w:hAnsi="Arial" w:cs="Arial"/>
        </w:rPr>
      </w:pPr>
      <w:r>
        <w:rPr>
          <w:rFonts w:ascii="Arial" w:hAnsi="Arial" w:cs="Arial"/>
        </w:rPr>
        <w:t>Téléphone :</w:t>
      </w:r>
    </w:p>
    <w:p w:rsidR="007F40E0" w:rsidRDefault="007F40E0" w:rsidP="007F40E0">
      <w:pPr>
        <w:spacing w:after="120"/>
        <w:rPr>
          <w:rFonts w:ascii="Arial" w:hAnsi="Arial" w:cs="Arial"/>
        </w:rPr>
      </w:pPr>
      <w:r>
        <w:rPr>
          <w:rFonts w:ascii="Arial" w:hAnsi="Arial" w:cs="Arial"/>
        </w:rPr>
        <w:t>Adresse mail :</w:t>
      </w:r>
    </w:p>
    <w:p w:rsidR="007F40E0" w:rsidRDefault="007F40E0" w:rsidP="007F40E0">
      <w:pPr>
        <w:spacing w:after="120"/>
        <w:rPr>
          <w:rFonts w:ascii="Arial" w:hAnsi="Arial" w:cs="Arial"/>
        </w:rPr>
      </w:pPr>
      <w:r>
        <w:rPr>
          <w:rFonts w:ascii="Arial" w:hAnsi="Arial" w:cs="Arial"/>
        </w:rPr>
        <w:t xml:space="preserve">En cas d’absence, personne à contacter avec coordonnées : </w:t>
      </w:r>
    </w:p>
    <w:p w:rsidR="007F40E0" w:rsidRDefault="007F40E0" w:rsidP="007F40E0">
      <w:pPr>
        <w:spacing w:after="120"/>
        <w:rPr>
          <w:rFonts w:ascii="Arial" w:hAnsi="Arial" w:cs="Arial"/>
        </w:rPr>
      </w:pPr>
    </w:p>
    <w:p w:rsidR="007F40E0" w:rsidRDefault="007F40E0" w:rsidP="007F40E0">
      <w:pPr>
        <w:spacing w:after="120"/>
        <w:rPr>
          <w:rFonts w:ascii="Arial" w:hAnsi="Arial" w:cs="Arial"/>
        </w:rPr>
      </w:pPr>
      <w:r w:rsidRPr="00E83583">
        <w:rPr>
          <w:rFonts w:ascii="Arial" w:hAnsi="Arial" w:cs="Arial"/>
          <w:u w:val="single"/>
        </w:rPr>
        <w:t>La personne en charge du dossier</w:t>
      </w:r>
      <w:r>
        <w:rPr>
          <w:rFonts w:ascii="Arial" w:hAnsi="Arial" w:cs="Arial"/>
        </w:rPr>
        <w:t xml:space="preserve"> </w:t>
      </w:r>
    </w:p>
    <w:p w:rsidR="007F40E0" w:rsidRDefault="007F40E0" w:rsidP="007F40E0">
      <w:pPr>
        <w:spacing w:after="120"/>
        <w:rPr>
          <w:rFonts w:ascii="Arial" w:hAnsi="Arial" w:cs="Arial"/>
        </w:rPr>
      </w:pPr>
      <w:r>
        <w:rPr>
          <w:rFonts w:ascii="Arial" w:hAnsi="Arial" w:cs="Arial"/>
        </w:rPr>
        <w:t>Nom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Prénom : </w:t>
      </w:r>
    </w:p>
    <w:p w:rsidR="007F40E0" w:rsidRDefault="007F40E0" w:rsidP="007F40E0">
      <w:pPr>
        <w:spacing w:after="120"/>
        <w:rPr>
          <w:rFonts w:ascii="Arial" w:hAnsi="Arial" w:cs="Arial"/>
        </w:rPr>
      </w:pPr>
      <w:r>
        <w:rPr>
          <w:rFonts w:ascii="Arial" w:hAnsi="Arial" w:cs="Arial"/>
        </w:rPr>
        <w:t xml:space="preserve">Prénom : </w:t>
      </w:r>
    </w:p>
    <w:p w:rsidR="007F40E0" w:rsidRDefault="007F40E0" w:rsidP="007F40E0">
      <w:pPr>
        <w:spacing w:after="120"/>
        <w:rPr>
          <w:rFonts w:ascii="Arial" w:hAnsi="Arial" w:cs="Arial"/>
        </w:rPr>
      </w:pPr>
      <w:r>
        <w:rPr>
          <w:rFonts w:ascii="Arial" w:hAnsi="Arial" w:cs="Arial"/>
        </w:rPr>
        <w:t>Fonction :</w:t>
      </w:r>
    </w:p>
    <w:p w:rsidR="007F40E0" w:rsidRDefault="007F40E0" w:rsidP="007F40E0">
      <w:pPr>
        <w:spacing w:after="120"/>
        <w:rPr>
          <w:rFonts w:ascii="Arial" w:hAnsi="Arial" w:cs="Arial"/>
        </w:rPr>
      </w:pPr>
      <w:r>
        <w:rPr>
          <w:rFonts w:ascii="Arial" w:hAnsi="Arial" w:cs="Arial"/>
        </w:rPr>
        <w:t>Téléphone :</w:t>
      </w:r>
    </w:p>
    <w:p w:rsidR="007F40E0" w:rsidRDefault="007F40E0" w:rsidP="007F40E0">
      <w:pPr>
        <w:spacing w:after="120"/>
        <w:rPr>
          <w:rFonts w:ascii="Arial" w:hAnsi="Arial" w:cs="Arial"/>
        </w:rPr>
      </w:pPr>
      <w:r>
        <w:rPr>
          <w:rFonts w:ascii="Arial" w:hAnsi="Arial" w:cs="Arial"/>
        </w:rPr>
        <w:t>Adresse mail :</w:t>
      </w:r>
    </w:p>
    <w:p w:rsidR="007F40E0" w:rsidRDefault="007F40E0" w:rsidP="00FF5BC0">
      <w:pPr>
        <w:spacing w:after="120"/>
        <w:rPr>
          <w:rFonts w:ascii="Arial" w:hAnsi="Arial" w:cs="Arial"/>
        </w:rPr>
      </w:pPr>
      <w:r>
        <w:rPr>
          <w:rFonts w:ascii="Arial" w:hAnsi="Arial" w:cs="Arial"/>
        </w:rPr>
        <w:t>En cas d’absence, personne à contacter a</w:t>
      </w:r>
      <w:r w:rsidR="00FF5BC0">
        <w:rPr>
          <w:rFonts w:ascii="Arial" w:hAnsi="Arial" w:cs="Arial"/>
        </w:rPr>
        <w:t>vec coordonnées :</w:t>
      </w:r>
    </w:p>
    <w:p w:rsidR="0035592C" w:rsidRDefault="0035592C" w:rsidP="00FF5BC0">
      <w:pPr>
        <w:spacing w:after="120"/>
        <w:rPr>
          <w:rFonts w:ascii="Arial" w:hAnsi="Arial" w:cs="Arial"/>
        </w:rPr>
      </w:pPr>
    </w:p>
    <w:p w:rsidR="002223AA" w:rsidRDefault="002223AA">
      <w:pPr>
        <w:rPr>
          <w:rFonts w:ascii="Arial Narrow" w:hAnsi="Arial Narrow"/>
          <w:b/>
          <w:color w:val="70AC2E"/>
          <w:sz w:val="28"/>
          <w:szCs w:val="28"/>
        </w:rPr>
      </w:pPr>
      <w:r>
        <w:rPr>
          <w:rFonts w:ascii="Arial Narrow" w:hAnsi="Arial Narrow"/>
          <w:b/>
          <w:color w:val="70AC2E"/>
          <w:sz w:val="28"/>
          <w:szCs w:val="28"/>
        </w:rPr>
        <w:br w:type="page"/>
      </w:r>
    </w:p>
    <w:p w:rsidR="0035592C" w:rsidRDefault="0035592C" w:rsidP="00FF5BC0">
      <w:pPr>
        <w:spacing w:after="120"/>
        <w:rPr>
          <w:rFonts w:ascii="Arial Narrow" w:hAnsi="Arial Narrow"/>
          <w:b/>
          <w:color w:val="70AC2E"/>
          <w:sz w:val="28"/>
          <w:szCs w:val="28"/>
        </w:rPr>
      </w:pPr>
    </w:p>
    <w:p w:rsidR="007F40E0" w:rsidRPr="000129D1" w:rsidRDefault="00EE5109" w:rsidP="00391C35">
      <w:pPr>
        <w:jc w:val="center"/>
        <w:rPr>
          <w:rFonts w:ascii="Arial Narrow" w:hAnsi="Arial Narrow"/>
          <w:b/>
          <w:color w:val="70AC2E"/>
          <w:sz w:val="30"/>
          <w:szCs w:val="30"/>
        </w:rPr>
      </w:pPr>
      <w:r w:rsidRPr="000129D1">
        <w:rPr>
          <w:rFonts w:ascii="Arial Narrow" w:hAnsi="Arial Narrow"/>
          <w:b/>
          <w:color w:val="70AC2E"/>
          <w:sz w:val="30"/>
          <w:szCs w:val="30"/>
        </w:rPr>
        <w:t xml:space="preserve">Annexe 3 - </w:t>
      </w:r>
      <w:r w:rsidR="007F40E0" w:rsidRPr="000129D1">
        <w:rPr>
          <w:rFonts w:ascii="Arial Narrow" w:hAnsi="Arial Narrow"/>
          <w:b/>
          <w:color w:val="70AC2E"/>
          <w:sz w:val="30"/>
          <w:szCs w:val="30"/>
        </w:rPr>
        <w:t xml:space="preserve">Présentation de l’action </w:t>
      </w:r>
    </w:p>
    <w:tbl>
      <w:tblPr>
        <w:tblStyle w:val="Grilledutableau"/>
        <w:tblpPr w:leftFromText="141" w:rightFromText="141" w:vertAnchor="text" w:horzAnchor="margin" w:tblpY="35"/>
        <w:tblW w:w="9747" w:type="dxa"/>
        <w:tblLook w:val="04A0" w:firstRow="1" w:lastRow="0" w:firstColumn="1" w:lastColumn="0" w:noHBand="0" w:noVBand="1"/>
      </w:tblPr>
      <w:tblGrid>
        <w:gridCol w:w="1378"/>
        <w:gridCol w:w="2474"/>
        <w:gridCol w:w="5895"/>
      </w:tblGrid>
      <w:tr w:rsidR="00391C35" w:rsidTr="00B567DC">
        <w:trPr>
          <w:trHeight w:val="346"/>
        </w:trPr>
        <w:tc>
          <w:tcPr>
            <w:tcW w:w="9747" w:type="dxa"/>
            <w:gridSpan w:val="3"/>
            <w:shd w:val="clear" w:color="auto" w:fill="9BBB59" w:themeFill="accent3"/>
          </w:tcPr>
          <w:p w:rsidR="00391C35" w:rsidRDefault="00391C35" w:rsidP="00391C35">
            <w:pPr>
              <w:jc w:val="center"/>
              <w:rPr>
                <w:rFonts w:ascii="Arial Narrow" w:hAnsi="Arial Narrow"/>
                <w:b/>
                <w:color w:val="70AC2E"/>
                <w:sz w:val="28"/>
                <w:szCs w:val="28"/>
              </w:rPr>
            </w:pPr>
            <w:r w:rsidRPr="00B567DC">
              <w:rPr>
                <w:rFonts w:ascii="Arial Narrow" w:hAnsi="Arial Narrow"/>
                <w:b/>
                <w:sz w:val="28"/>
                <w:szCs w:val="28"/>
              </w:rPr>
              <w:t>Fiche Projet</w:t>
            </w:r>
          </w:p>
        </w:tc>
      </w:tr>
      <w:tr w:rsidR="00391C35" w:rsidTr="0035592C">
        <w:trPr>
          <w:trHeight w:val="588"/>
        </w:trPr>
        <w:tc>
          <w:tcPr>
            <w:tcW w:w="1378" w:type="dxa"/>
            <w:vMerge w:val="restart"/>
          </w:tcPr>
          <w:p w:rsidR="00391C35" w:rsidRDefault="00391C35" w:rsidP="00391C35">
            <w:pPr>
              <w:jc w:val="center"/>
              <w:rPr>
                <w:rFonts w:ascii="Arial Narrow" w:hAnsi="Arial Narrow"/>
                <w:b/>
                <w:color w:val="70AC2E"/>
                <w:sz w:val="28"/>
                <w:szCs w:val="28"/>
              </w:rPr>
            </w:pPr>
          </w:p>
          <w:p w:rsidR="00391C35" w:rsidRDefault="00391C35" w:rsidP="00391C35">
            <w:pPr>
              <w:jc w:val="center"/>
              <w:rPr>
                <w:rFonts w:ascii="Arial Narrow" w:hAnsi="Arial Narrow"/>
                <w:b/>
                <w:color w:val="70AC2E"/>
                <w:sz w:val="28"/>
                <w:szCs w:val="28"/>
              </w:rPr>
            </w:pPr>
          </w:p>
          <w:p w:rsidR="00391C35" w:rsidRDefault="00391C35" w:rsidP="00391C35">
            <w:pPr>
              <w:jc w:val="center"/>
              <w:rPr>
                <w:rFonts w:ascii="Arial Narrow" w:hAnsi="Arial Narrow"/>
                <w:b/>
                <w:color w:val="70AC2E"/>
                <w:sz w:val="28"/>
                <w:szCs w:val="28"/>
              </w:rPr>
            </w:pPr>
            <w:r w:rsidRPr="00B567DC">
              <w:rPr>
                <w:rFonts w:ascii="Arial Narrow" w:hAnsi="Arial Narrow"/>
                <w:b/>
                <w:sz w:val="28"/>
                <w:szCs w:val="28"/>
              </w:rPr>
              <w:t>Projet</w:t>
            </w:r>
          </w:p>
        </w:tc>
        <w:tc>
          <w:tcPr>
            <w:tcW w:w="2474" w:type="dxa"/>
          </w:tcPr>
          <w:p w:rsidR="0035592C" w:rsidRDefault="0035592C" w:rsidP="00391C35">
            <w:pPr>
              <w:jc w:val="center"/>
              <w:rPr>
                <w:rFonts w:eastAsia="Times New Roman" w:cs="Arial"/>
                <w:color w:val="000000"/>
                <w:lang w:eastAsia="fr-FR"/>
              </w:rPr>
            </w:pPr>
          </w:p>
          <w:p w:rsidR="00391C35" w:rsidRDefault="00391C35" w:rsidP="00391C35">
            <w:pPr>
              <w:jc w:val="center"/>
              <w:rPr>
                <w:rFonts w:ascii="Arial Narrow" w:hAnsi="Arial Narrow"/>
                <w:b/>
                <w:color w:val="70AC2E"/>
                <w:sz w:val="28"/>
                <w:szCs w:val="28"/>
              </w:rPr>
            </w:pPr>
            <w:r>
              <w:rPr>
                <w:rFonts w:eastAsia="Times New Roman" w:cs="Arial"/>
                <w:color w:val="000000"/>
                <w:lang w:eastAsia="fr-FR"/>
              </w:rPr>
              <w:t>Nom du projet</w:t>
            </w:r>
          </w:p>
        </w:tc>
        <w:tc>
          <w:tcPr>
            <w:tcW w:w="5895" w:type="dxa"/>
          </w:tcPr>
          <w:p w:rsidR="00391C35" w:rsidRDefault="00391C35" w:rsidP="00391C35">
            <w:pPr>
              <w:jc w:val="center"/>
              <w:rPr>
                <w:rFonts w:ascii="Arial Narrow" w:hAnsi="Arial Narrow"/>
                <w:b/>
                <w:color w:val="70AC2E"/>
                <w:sz w:val="28"/>
                <w:szCs w:val="28"/>
              </w:rPr>
            </w:pPr>
          </w:p>
        </w:tc>
      </w:tr>
      <w:tr w:rsidR="00391C35" w:rsidTr="0035592C">
        <w:trPr>
          <w:trHeight w:val="572"/>
        </w:trPr>
        <w:tc>
          <w:tcPr>
            <w:tcW w:w="1378" w:type="dxa"/>
            <w:vMerge/>
          </w:tcPr>
          <w:p w:rsidR="00391C35" w:rsidRDefault="00391C35" w:rsidP="00391C35">
            <w:pPr>
              <w:jc w:val="center"/>
              <w:rPr>
                <w:rFonts w:ascii="Arial Narrow" w:hAnsi="Arial Narrow"/>
                <w:b/>
                <w:color w:val="70AC2E"/>
                <w:sz w:val="28"/>
                <w:szCs w:val="28"/>
              </w:rPr>
            </w:pPr>
          </w:p>
        </w:tc>
        <w:tc>
          <w:tcPr>
            <w:tcW w:w="2474" w:type="dxa"/>
          </w:tcPr>
          <w:p w:rsidR="0035592C" w:rsidRDefault="0035592C" w:rsidP="00391C35">
            <w:pPr>
              <w:jc w:val="center"/>
              <w:rPr>
                <w:rFonts w:eastAsia="Times New Roman" w:cs="Arial"/>
                <w:color w:val="000000"/>
                <w:lang w:eastAsia="fr-FR"/>
              </w:rPr>
            </w:pPr>
          </w:p>
          <w:p w:rsidR="00391C35" w:rsidRDefault="00391C35" w:rsidP="00391C35">
            <w:pPr>
              <w:jc w:val="center"/>
              <w:rPr>
                <w:rFonts w:ascii="Arial Narrow" w:hAnsi="Arial Narrow"/>
                <w:b/>
                <w:color w:val="70AC2E"/>
                <w:sz w:val="28"/>
                <w:szCs w:val="28"/>
              </w:rPr>
            </w:pPr>
            <w:r w:rsidRPr="00B1212D">
              <w:rPr>
                <w:rFonts w:eastAsia="Times New Roman" w:cs="Arial"/>
                <w:color w:val="000000"/>
                <w:lang w:eastAsia="fr-FR"/>
              </w:rPr>
              <w:t>Diagnostic /Contexte</w:t>
            </w:r>
          </w:p>
        </w:tc>
        <w:tc>
          <w:tcPr>
            <w:tcW w:w="5895" w:type="dxa"/>
          </w:tcPr>
          <w:p w:rsidR="00391C35" w:rsidRPr="0035592C" w:rsidRDefault="00391C35" w:rsidP="00391C35">
            <w:pPr>
              <w:jc w:val="center"/>
              <w:rPr>
                <w:rFonts w:ascii="Arial Narrow" w:hAnsi="Arial Narrow"/>
                <w:b/>
                <w:color w:val="70AC2E"/>
                <w:sz w:val="16"/>
                <w:szCs w:val="16"/>
              </w:rPr>
            </w:pPr>
            <w:r w:rsidRPr="0035592C">
              <w:rPr>
                <w:rFonts w:eastAsia="Times New Roman" w:cs="Times New Roman"/>
                <w:i/>
                <w:color w:val="000000"/>
                <w:sz w:val="16"/>
                <w:szCs w:val="16"/>
                <w:lang w:eastAsia="fr-FR"/>
              </w:rPr>
              <w:t>Raisons de la mise place de l’action</w:t>
            </w:r>
          </w:p>
        </w:tc>
      </w:tr>
      <w:tr w:rsidR="00391C35" w:rsidTr="0035592C">
        <w:trPr>
          <w:trHeight w:val="805"/>
        </w:trPr>
        <w:tc>
          <w:tcPr>
            <w:tcW w:w="1378" w:type="dxa"/>
            <w:vMerge/>
          </w:tcPr>
          <w:p w:rsidR="00391C35" w:rsidRDefault="00391C35" w:rsidP="00391C35">
            <w:pPr>
              <w:jc w:val="center"/>
              <w:rPr>
                <w:rFonts w:ascii="Arial Narrow" w:hAnsi="Arial Narrow"/>
                <w:b/>
                <w:color w:val="70AC2E"/>
                <w:sz w:val="28"/>
                <w:szCs w:val="28"/>
              </w:rPr>
            </w:pPr>
          </w:p>
        </w:tc>
        <w:tc>
          <w:tcPr>
            <w:tcW w:w="2474" w:type="dxa"/>
          </w:tcPr>
          <w:p w:rsidR="0035592C" w:rsidRDefault="0035592C" w:rsidP="00391C35">
            <w:pPr>
              <w:jc w:val="center"/>
              <w:rPr>
                <w:rFonts w:eastAsia="Times New Roman" w:cs="Arial"/>
                <w:color w:val="000000"/>
                <w:lang w:eastAsia="fr-FR"/>
              </w:rPr>
            </w:pPr>
          </w:p>
          <w:p w:rsidR="00391C35" w:rsidRDefault="00391C35" w:rsidP="00391C35">
            <w:pPr>
              <w:jc w:val="center"/>
              <w:rPr>
                <w:rFonts w:ascii="Arial Narrow" w:hAnsi="Arial Narrow"/>
                <w:b/>
                <w:color w:val="70AC2E"/>
                <w:sz w:val="28"/>
                <w:szCs w:val="28"/>
              </w:rPr>
            </w:pPr>
            <w:r w:rsidRPr="00B1212D">
              <w:rPr>
                <w:rFonts w:eastAsia="Times New Roman" w:cs="Arial"/>
                <w:color w:val="000000"/>
                <w:lang w:eastAsia="fr-FR"/>
              </w:rPr>
              <w:t>Descriptif de l'action/Objectifs</w:t>
            </w:r>
          </w:p>
        </w:tc>
        <w:tc>
          <w:tcPr>
            <w:tcW w:w="5895" w:type="dxa"/>
          </w:tcPr>
          <w:p w:rsidR="00391C35" w:rsidRDefault="00391C35" w:rsidP="00391C35">
            <w:pPr>
              <w:jc w:val="center"/>
              <w:rPr>
                <w:rFonts w:ascii="Arial Narrow" w:hAnsi="Arial Narrow"/>
                <w:b/>
                <w:color w:val="70AC2E"/>
                <w:sz w:val="28"/>
                <w:szCs w:val="28"/>
              </w:rPr>
            </w:pPr>
          </w:p>
        </w:tc>
      </w:tr>
      <w:tr w:rsidR="00391C35" w:rsidTr="0035592C">
        <w:trPr>
          <w:trHeight w:val="591"/>
        </w:trPr>
        <w:tc>
          <w:tcPr>
            <w:tcW w:w="1378" w:type="dxa"/>
            <w:vMerge w:val="restart"/>
          </w:tcPr>
          <w:p w:rsidR="00391C35" w:rsidRDefault="00391C35" w:rsidP="00391C35">
            <w:pPr>
              <w:jc w:val="center"/>
              <w:rPr>
                <w:rFonts w:ascii="Arial Narrow" w:hAnsi="Arial Narrow"/>
                <w:b/>
                <w:color w:val="70AC2E"/>
                <w:sz w:val="28"/>
                <w:szCs w:val="28"/>
              </w:rPr>
            </w:pPr>
          </w:p>
          <w:p w:rsidR="00391C35" w:rsidRDefault="00391C35" w:rsidP="00391C35">
            <w:pPr>
              <w:jc w:val="center"/>
              <w:rPr>
                <w:rFonts w:ascii="Arial Narrow" w:hAnsi="Arial Narrow"/>
                <w:b/>
                <w:color w:val="70AC2E"/>
                <w:sz w:val="28"/>
                <w:szCs w:val="28"/>
              </w:rPr>
            </w:pPr>
          </w:p>
          <w:p w:rsidR="00391C35" w:rsidRDefault="00391C35" w:rsidP="00391C35">
            <w:pPr>
              <w:jc w:val="center"/>
              <w:rPr>
                <w:rFonts w:ascii="Arial Narrow" w:hAnsi="Arial Narrow"/>
                <w:b/>
                <w:color w:val="70AC2E"/>
                <w:sz w:val="28"/>
                <w:szCs w:val="28"/>
              </w:rPr>
            </w:pPr>
            <w:r w:rsidRPr="00B567DC">
              <w:rPr>
                <w:rFonts w:ascii="Arial Narrow" w:hAnsi="Arial Narrow"/>
                <w:b/>
                <w:sz w:val="28"/>
                <w:szCs w:val="28"/>
              </w:rPr>
              <w:t>Cible</w:t>
            </w:r>
          </w:p>
        </w:tc>
        <w:tc>
          <w:tcPr>
            <w:tcW w:w="2474" w:type="dxa"/>
          </w:tcPr>
          <w:p w:rsidR="0035592C" w:rsidRDefault="0035592C" w:rsidP="00391C35">
            <w:pPr>
              <w:jc w:val="center"/>
              <w:rPr>
                <w:rFonts w:eastAsia="Times New Roman" w:cs="Arial"/>
                <w:color w:val="000000"/>
                <w:lang w:eastAsia="fr-FR"/>
              </w:rPr>
            </w:pPr>
          </w:p>
          <w:p w:rsidR="00391C35" w:rsidRDefault="00391C35" w:rsidP="00391C35">
            <w:pPr>
              <w:jc w:val="center"/>
              <w:rPr>
                <w:rFonts w:ascii="Arial Narrow" w:hAnsi="Arial Narrow"/>
                <w:b/>
                <w:color w:val="70AC2E"/>
                <w:sz w:val="28"/>
                <w:szCs w:val="28"/>
              </w:rPr>
            </w:pPr>
            <w:r w:rsidRPr="00B1212D">
              <w:rPr>
                <w:rFonts w:eastAsia="Times New Roman" w:cs="Arial"/>
                <w:color w:val="000000"/>
                <w:lang w:eastAsia="fr-FR"/>
              </w:rPr>
              <w:t>Lieu ou territoire de l’action</w:t>
            </w:r>
          </w:p>
        </w:tc>
        <w:tc>
          <w:tcPr>
            <w:tcW w:w="5895" w:type="dxa"/>
          </w:tcPr>
          <w:p w:rsidR="00391C35" w:rsidRPr="0035592C" w:rsidRDefault="00391C35" w:rsidP="00391C35">
            <w:pPr>
              <w:jc w:val="center"/>
              <w:rPr>
                <w:rFonts w:ascii="Arial Narrow" w:hAnsi="Arial Narrow"/>
                <w:b/>
                <w:color w:val="70AC2E"/>
                <w:sz w:val="16"/>
                <w:szCs w:val="16"/>
              </w:rPr>
            </w:pPr>
            <w:r w:rsidRPr="0035592C">
              <w:rPr>
                <w:rFonts w:eastAsia="Times New Roman" w:cs="Times New Roman"/>
                <w:i/>
                <w:color w:val="000000"/>
                <w:sz w:val="16"/>
                <w:szCs w:val="16"/>
                <w:lang w:eastAsia="fr-FR"/>
              </w:rPr>
              <w:t>Arrondissement/quartier/commune/bassin de vie</w:t>
            </w:r>
          </w:p>
        </w:tc>
      </w:tr>
      <w:tr w:rsidR="00391C35" w:rsidTr="0035592C">
        <w:trPr>
          <w:trHeight w:val="704"/>
        </w:trPr>
        <w:tc>
          <w:tcPr>
            <w:tcW w:w="1378" w:type="dxa"/>
            <w:vMerge/>
          </w:tcPr>
          <w:p w:rsidR="00391C35" w:rsidRDefault="00391C35" w:rsidP="00391C35">
            <w:pPr>
              <w:jc w:val="center"/>
              <w:rPr>
                <w:rFonts w:ascii="Arial Narrow" w:hAnsi="Arial Narrow"/>
                <w:b/>
                <w:color w:val="70AC2E"/>
                <w:sz w:val="28"/>
                <w:szCs w:val="28"/>
              </w:rPr>
            </w:pPr>
          </w:p>
        </w:tc>
        <w:tc>
          <w:tcPr>
            <w:tcW w:w="2474" w:type="dxa"/>
          </w:tcPr>
          <w:p w:rsidR="0035592C" w:rsidRDefault="0035592C" w:rsidP="00391C35">
            <w:pPr>
              <w:jc w:val="center"/>
              <w:rPr>
                <w:rFonts w:eastAsia="Times New Roman" w:cs="Arial"/>
                <w:color w:val="000000"/>
                <w:lang w:eastAsia="fr-FR"/>
              </w:rPr>
            </w:pPr>
          </w:p>
          <w:p w:rsidR="00391C35" w:rsidRDefault="00391C35" w:rsidP="00391C35">
            <w:pPr>
              <w:jc w:val="center"/>
              <w:rPr>
                <w:rFonts w:ascii="Arial Narrow" w:hAnsi="Arial Narrow"/>
                <w:b/>
                <w:color w:val="70AC2E"/>
                <w:sz w:val="28"/>
                <w:szCs w:val="28"/>
              </w:rPr>
            </w:pPr>
            <w:r w:rsidRPr="00B1212D">
              <w:rPr>
                <w:rFonts w:eastAsia="Times New Roman" w:cs="Arial"/>
                <w:color w:val="000000"/>
                <w:lang w:eastAsia="fr-FR"/>
              </w:rPr>
              <w:t>Public cible</w:t>
            </w:r>
          </w:p>
        </w:tc>
        <w:tc>
          <w:tcPr>
            <w:tcW w:w="5895" w:type="dxa"/>
          </w:tcPr>
          <w:p w:rsidR="00391C35" w:rsidRPr="0035592C" w:rsidRDefault="00391C35" w:rsidP="00391C35">
            <w:pPr>
              <w:jc w:val="center"/>
              <w:rPr>
                <w:rFonts w:ascii="Arial Narrow" w:hAnsi="Arial Narrow"/>
                <w:b/>
                <w:color w:val="70AC2E"/>
                <w:sz w:val="16"/>
                <w:szCs w:val="16"/>
              </w:rPr>
            </w:pPr>
            <w:r w:rsidRPr="0035592C">
              <w:rPr>
                <w:rFonts w:eastAsia="Times New Roman" w:cs="Times New Roman"/>
                <w:i/>
                <w:color w:val="000000"/>
                <w:sz w:val="16"/>
                <w:szCs w:val="16"/>
                <w:lang w:eastAsia="fr-FR"/>
              </w:rPr>
              <w:t>Nombre attendu,</w:t>
            </w:r>
            <w:r w:rsidRPr="0035592C">
              <w:rPr>
                <w:rFonts w:eastAsia="Times New Roman" w:cs="Times New Roman"/>
                <w:color w:val="000000"/>
                <w:sz w:val="16"/>
                <w:szCs w:val="16"/>
                <w:lang w:eastAsia="fr-FR"/>
              </w:rPr>
              <w:t xml:space="preserve"> </w:t>
            </w:r>
            <w:r w:rsidRPr="0035592C">
              <w:rPr>
                <w:rFonts w:eastAsia="Times New Roman" w:cs="Times New Roman"/>
                <w:i/>
                <w:color w:val="000000"/>
                <w:sz w:val="16"/>
                <w:szCs w:val="16"/>
                <w:lang w:eastAsia="fr-FR"/>
              </w:rPr>
              <w:t xml:space="preserve">âge, degré d’autonomie, professionnels, aidants  </w:t>
            </w:r>
          </w:p>
        </w:tc>
      </w:tr>
      <w:tr w:rsidR="00391C35" w:rsidTr="0035592C">
        <w:trPr>
          <w:trHeight w:val="823"/>
        </w:trPr>
        <w:tc>
          <w:tcPr>
            <w:tcW w:w="1378" w:type="dxa"/>
            <w:vMerge w:val="restart"/>
          </w:tcPr>
          <w:p w:rsidR="00391C35" w:rsidRDefault="00391C35" w:rsidP="00391C35">
            <w:pPr>
              <w:jc w:val="center"/>
              <w:rPr>
                <w:rFonts w:ascii="Arial Narrow" w:hAnsi="Arial Narrow"/>
                <w:b/>
                <w:color w:val="70AC2E"/>
                <w:sz w:val="28"/>
                <w:szCs w:val="28"/>
              </w:rPr>
            </w:pPr>
          </w:p>
          <w:p w:rsidR="00391C35" w:rsidRDefault="00391C35" w:rsidP="00391C35">
            <w:pPr>
              <w:jc w:val="center"/>
              <w:rPr>
                <w:rFonts w:ascii="Arial Narrow" w:hAnsi="Arial Narrow"/>
                <w:b/>
                <w:color w:val="70AC2E"/>
                <w:sz w:val="28"/>
                <w:szCs w:val="28"/>
              </w:rPr>
            </w:pPr>
          </w:p>
          <w:p w:rsidR="00391C35" w:rsidRDefault="00391C35" w:rsidP="00391C35">
            <w:pPr>
              <w:jc w:val="center"/>
              <w:rPr>
                <w:rFonts w:ascii="Arial Narrow" w:hAnsi="Arial Narrow"/>
                <w:b/>
                <w:color w:val="70AC2E"/>
                <w:sz w:val="28"/>
                <w:szCs w:val="28"/>
              </w:rPr>
            </w:pPr>
          </w:p>
          <w:p w:rsidR="00391C35" w:rsidRDefault="00391C35" w:rsidP="00391C35">
            <w:pPr>
              <w:jc w:val="center"/>
              <w:rPr>
                <w:rFonts w:ascii="Arial Narrow" w:hAnsi="Arial Narrow"/>
                <w:b/>
                <w:color w:val="70AC2E"/>
                <w:sz w:val="28"/>
                <w:szCs w:val="28"/>
              </w:rPr>
            </w:pPr>
          </w:p>
          <w:p w:rsidR="00391C35" w:rsidRDefault="00391C35" w:rsidP="00391C35">
            <w:pPr>
              <w:jc w:val="center"/>
              <w:rPr>
                <w:rFonts w:ascii="Arial Narrow" w:hAnsi="Arial Narrow"/>
                <w:b/>
                <w:color w:val="70AC2E"/>
                <w:sz w:val="28"/>
                <w:szCs w:val="28"/>
              </w:rPr>
            </w:pPr>
          </w:p>
          <w:p w:rsidR="00391C35" w:rsidRDefault="00391C35" w:rsidP="00391C35">
            <w:pPr>
              <w:jc w:val="center"/>
              <w:rPr>
                <w:rFonts w:ascii="Arial Narrow" w:hAnsi="Arial Narrow"/>
                <w:b/>
                <w:color w:val="70AC2E"/>
                <w:sz w:val="28"/>
                <w:szCs w:val="28"/>
              </w:rPr>
            </w:pPr>
          </w:p>
          <w:p w:rsidR="00391C35" w:rsidRDefault="00391C35" w:rsidP="00391C35">
            <w:pPr>
              <w:jc w:val="center"/>
              <w:rPr>
                <w:rFonts w:ascii="Arial Narrow" w:hAnsi="Arial Narrow"/>
                <w:b/>
                <w:color w:val="70AC2E"/>
                <w:sz w:val="28"/>
                <w:szCs w:val="28"/>
              </w:rPr>
            </w:pPr>
            <w:r w:rsidRPr="00B567DC">
              <w:rPr>
                <w:rFonts w:ascii="Arial Narrow" w:hAnsi="Arial Narrow"/>
                <w:b/>
                <w:sz w:val="28"/>
                <w:szCs w:val="28"/>
              </w:rPr>
              <w:t>Mise en œuvre, moyens</w:t>
            </w:r>
          </w:p>
        </w:tc>
        <w:tc>
          <w:tcPr>
            <w:tcW w:w="2474" w:type="dxa"/>
          </w:tcPr>
          <w:p w:rsidR="00391C35" w:rsidRDefault="00391C35" w:rsidP="00391C35">
            <w:pPr>
              <w:jc w:val="center"/>
              <w:rPr>
                <w:rFonts w:ascii="Arial Narrow" w:hAnsi="Arial Narrow"/>
                <w:b/>
                <w:color w:val="70AC2E"/>
                <w:sz w:val="28"/>
                <w:szCs w:val="28"/>
              </w:rPr>
            </w:pPr>
            <w:r w:rsidRPr="00B1212D">
              <w:rPr>
                <w:rFonts w:eastAsia="Times New Roman" w:cs="Arial"/>
                <w:color w:val="000000"/>
                <w:lang w:eastAsia="fr-FR"/>
              </w:rPr>
              <w:t>Date de mise en œuvre de l'action et calendrier prévisionnel</w:t>
            </w:r>
          </w:p>
        </w:tc>
        <w:tc>
          <w:tcPr>
            <w:tcW w:w="5895" w:type="dxa"/>
          </w:tcPr>
          <w:p w:rsidR="00391C35" w:rsidRPr="0035592C" w:rsidRDefault="00391C35" w:rsidP="00391C35">
            <w:pPr>
              <w:jc w:val="center"/>
              <w:rPr>
                <w:rFonts w:ascii="Arial Narrow" w:hAnsi="Arial Narrow"/>
                <w:b/>
                <w:color w:val="70AC2E"/>
                <w:sz w:val="16"/>
                <w:szCs w:val="16"/>
              </w:rPr>
            </w:pPr>
            <w:r w:rsidRPr="0035592C">
              <w:rPr>
                <w:rFonts w:eastAsia="Times New Roman" w:cs="Times New Roman"/>
                <w:i/>
                <w:color w:val="000000"/>
                <w:sz w:val="16"/>
                <w:szCs w:val="16"/>
                <w:lang w:eastAsia="fr-FR"/>
              </w:rPr>
              <w:t>Calendrier et durée de l’action</w:t>
            </w:r>
          </w:p>
        </w:tc>
      </w:tr>
      <w:tr w:rsidR="00391C35" w:rsidTr="0035592C">
        <w:trPr>
          <w:trHeight w:val="690"/>
        </w:trPr>
        <w:tc>
          <w:tcPr>
            <w:tcW w:w="1378" w:type="dxa"/>
            <w:vMerge/>
          </w:tcPr>
          <w:p w:rsidR="00391C35" w:rsidRDefault="00391C35" w:rsidP="00391C35">
            <w:pPr>
              <w:jc w:val="center"/>
              <w:rPr>
                <w:rFonts w:ascii="Arial Narrow" w:hAnsi="Arial Narrow"/>
                <w:b/>
                <w:color w:val="70AC2E"/>
                <w:sz w:val="28"/>
                <w:szCs w:val="28"/>
              </w:rPr>
            </w:pPr>
          </w:p>
        </w:tc>
        <w:tc>
          <w:tcPr>
            <w:tcW w:w="2474" w:type="dxa"/>
          </w:tcPr>
          <w:p w:rsidR="00391C35" w:rsidRDefault="00391C35" w:rsidP="00391C35">
            <w:pPr>
              <w:jc w:val="center"/>
              <w:rPr>
                <w:rFonts w:ascii="Arial Narrow" w:hAnsi="Arial Narrow"/>
                <w:b/>
                <w:color w:val="70AC2E"/>
                <w:sz w:val="28"/>
                <w:szCs w:val="28"/>
              </w:rPr>
            </w:pPr>
            <w:r w:rsidRPr="00B1212D">
              <w:rPr>
                <w:rFonts w:eastAsia="Times New Roman" w:cs="Arial"/>
                <w:color w:val="000000"/>
                <w:lang w:eastAsia="fr-FR"/>
              </w:rPr>
              <w:t>Moyens nécessaires</w:t>
            </w:r>
          </w:p>
        </w:tc>
        <w:tc>
          <w:tcPr>
            <w:tcW w:w="5895" w:type="dxa"/>
          </w:tcPr>
          <w:p w:rsidR="00391C35" w:rsidRPr="0035592C" w:rsidRDefault="00391C35" w:rsidP="00391C35">
            <w:pPr>
              <w:jc w:val="center"/>
              <w:rPr>
                <w:rFonts w:ascii="Arial Narrow" w:hAnsi="Arial Narrow"/>
                <w:b/>
                <w:color w:val="70AC2E"/>
                <w:sz w:val="16"/>
                <w:szCs w:val="16"/>
              </w:rPr>
            </w:pPr>
            <w:r w:rsidRPr="0035592C">
              <w:rPr>
                <w:rFonts w:eastAsia="Times New Roman" w:cs="Times New Roman"/>
                <w:i/>
                <w:color w:val="000000"/>
                <w:sz w:val="16"/>
                <w:szCs w:val="16"/>
                <w:lang w:eastAsia="fr-FR"/>
              </w:rPr>
              <w:t>Montant total (Indiquer les équipements, matériels, locaux utilisés moyens humains indiqués en ETP, etc.)</w:t>
            </w:r>
          </w:p>
        </w:tc>
      </w:tr>
      <w:tr w:rsidR="00391C35" w:rsidTr="0035592C">
        <w:trPr>
          <w:trHeight w:val="672"/>
        </w:trPr>
        <w:tc>
          <w:tcPr>
            <w:tcW w:w="1378" w:type="dxa"/>
            <w:vMerge/>
          </w:tcPr>
          <w:p w:rsidR="00391C35" w:rsidRDefault="00391C35" w:rsidP="00391C35">
            <w:pPr>
              <w:jc w:val="center"/>
              <w:rPr>
                <w:rFonts w:ascii="Arial Narrow" w:hAnsi="Arial Narrow"/>
                <w:b/>
                <w:color w:val="70AC2E"/>
                <w:sz w:val="28"/>
                <w:szCs w:val="28"/>
              </w:rPr>
            </w:pPr>
          </w:p>
        </w:tc>
        <w:tc>
          <w:tcPr>
            <w:tcW w:w="2474" w:type="dxa"/>
          </w:tcPr>
          <w:p w:rsidR="0035592C" w:rsidRDefault="0035592C" w:rsidP="00391C35">
            <w:pPr>
              <w:jc w:val="center"/>
              <w:rPr>
                <w:rFonts w:eastAsia="Times New Roman" w:cs="Arial"/>
                <w:color w:val="000000"/>
                <w:lang w:eastAsia="fr-FR"/>
              </w:rPr>
            </w:pPr>
          </w:p>
          <w:p w:rsidR="00391C35" w:rsidRDefault="00391C35" w:rsidP="0035592C">
            <w:pPr>
              <w:jc w:val="center"/>
              <w:rPr>
                <w:rFonts w:ascii="Arial Narrow" w:hAnsi="Arial Narrow"/>
                <w:b/>
                <w:color w:val="70AC2E"/>
                <w:sz w:val="28"/>
                <w:szCs w:val="28"/>
              </w:rPr>
            </w:pPr>
            <w:r>
              <w:rPr>
                <w:rFonts w:eastAsia="Times New Roman" w:cs="Arial"/>
                <w:color w:val="000000"/>
                <w:lang w:eastAsia="fr-FR"/>
              </w:rPr>
              <w:t>Montant demandé à la Conférence des Financeurs</w:t>
            </w:r>
          </w:p>
        </w:tc>
        <w:tc>
          <w:tcPr>
            <w:tcW w:w="5895" w:type="dxa"/>
          </w:tcPr>
          <w:p w:rsidR="00391C35" w:rsidRPr="0035592C" w:rsidRDefault="00391C35" w:rsidP="00391C35">
            <w:pPr>
              <w:jc w:val="center"/>
              <w:rPr>
                <w:rFonts w:ascii="Arial Narrow" w:hAnsi="Arial Narrow"/>
                <w:b/>
                <w:color w:val="70AC2E"/>
                <w:sz w:val="16"/>
                <w:szCs w:val="16"/>
              </w:rPr>
            </w:pPr>
            <w:r w:rsidRPr="0035592C">
              <w:rPr>
                <w:rFonts w:eastAsia="Times New Roman" w:cs="Times New Roman"/>
                <w:i/>
                <w:color w:val="000000"/>
                <w:sz w:val="16"/>
                <w:szCs w:val="16"/>
                <w:lang w:eastAsia="fr-FR"/>
              </w:rPr>
              <w:t>Montant demandé et moyens correspondant à la demande</w:t>
            </w:r>
          </w:p>
        </w:tc>
      </w:tr>
      <w:tr w:rsidR="00391C35" w:rsidTr="0035592C">
        <w:trPr>
          <w:trHeight w:val="684"/>
        </w:trPr>
        <w:tc>
          <w:tcPr>
            <w:tcW w:w="1378" w:type="dxa"/>
            <w:vMerge/>
          </w:tcPr>
          <w:p w:rsidR="00391C35" w:rsidRDefault="00391C35" w:rsidP="00391C35">
            <w:pPr>
              <w:jc w:val="center"/>
              <w:rPr>
                <w:rFonts w:ascii="Arial Narrow" w:hAnsi="Arial Narrow"/>
                <w:b/>
                <w:color w:val="70AC2E"/>
                <w:sz w:val="28"/>
                <w:szCs w:val="28"/>
              </w:rPr>
            </w:pPr>
          </w:p>
        </w:tc>
        <w:tc>
          <w:tcPr>
            <w:tcW w:w="2474" w:type="dxa"/>
            <w:vMerge w:val="restart"/>
          </w:tcPr>
          <w:p w:rsidR="0035592C" w:rsidRDefault="0035592C" w:rsidP="00391C35">
            <w:pPr>
              <w:jc w:val="center"/>
              <w:rPr>
                <w:rFonts w:eastAsia="Times New Roman" w:cs="Arial"/>
                <w:color w:val="000000"/>
                <w:lang w:eastAsia="fr-FR"/>
              </w:rPr>
            </w:pPr>
          </w:p>
          <w:p w:rsidR="0035592C" w:rsidRDefault="0035592C" w:rsidP="00391C35">
            <w:pPr>
              <w:jc w:val="center"/>
              <w:rPr>
                <w:rFonts w:eastAsia="Times New Roman" w:cs="Arial"/>
                <w:color w:val="000000"/>
                <w:lang w:eastAsia="fr-FR"/>
              </w:rPr>
            </w:pPr>
          </w:p>
          <w:p w:rsidR="0035592C" w:rsidRDefault="0035592C" w:rsidP="00391C35">
            <w:pPr>
              <w:jc w:val="center"/>
              <w:rPr>
                <w:rFonts w:eastAsia="Times New Roman" w:cs="Arial"/>
                <w:color w:val="000000"/>
                <w:lang w:eastAsia="fr-FR"/>
              </w:rPr>
            </w:pPr>
          </w:p>
          <w:p w:rsidR="0035592C" w:rsidRDefault="0035592C" w:rsidP="002223AA">
            <w:pPr>
              <w:rPr>
                <w:rFonts w:eastAsia="Times New Roman" w:cs="Arial"/>
                <w:color w:val="000000"/>
                <w:lang w:eastAsia="fr-FR"/>
              </w:rPr>
            </w:pPr>
          </w:p>
          <w:p w:rsidR="00391C35" w:rsidRDefault="00391C35" w:rsidP="00391C35">
            <w:pPr>
              <w:jc w:val="center"/>
              <w:rPr>
                <w:rFonts w:eastAsia="Times New Roman" w:cs="Arial"/>
                <w:color w:val="000000"/>
                <w:lang w:eastAsia="fr-FR"/>
              </w:rPr>
            </w:pPr>
            <w:r>
              <w:rPr>
                <w:rFonts w:eastAsia="Times New Roman" w:cs="Arial"/>
                <w:color w:val="000000"/>
                <w:lang w:eastAsia="fr-FR"/>
              </w:rPr>
              <w:t xml:space="preserve">Partenaires financiers, </w:t>
            </w:r>
          </w:p>
          <w:p w:rsidR="00391C35" w:rsidRDefault="00391C35" w:rsidP="00391C35">
            <w:pPr>
              <w:jc w:val="center"/>
              <w:rPr>
                <w:rFonts w:ascii="Arial Narrow" w:hAnsi="Arial Narrow"/>
                <w:b/>
                <w:color w:val="70AC2E"/>
                <w:sz w:val="28"/>
                <w:szCs w:val="28"/>
              </w:rPr>
            </w:pPr>
            <w:proofErr w:type="spellStart"/>
            <w:r>
              <w:rPr>
                <w:rFonts w:eastAsia="Times New Roman" w:cs="Arial"/>
                <w:color w:val="000000"/>
                <w:lang w:eastAsia="fr-FR"/>
              </w:rPr>
              <w:t>co</w:t>
            </w:r>
            <w:proofErr w:type="spellEnd"/>
            <w:r>
              <w:rPr>
                <w:rFonts w:eastAsia="Times New Roman" w:cs="Arial"/>
                <w:color w:val="000000"/>
                <w:lang w:eastAsia="fr-FR"/>
              </w:rPr>
              <w:t>-financeurs</w:t>
            </w:r>
          </w:p>
        </w:tc>
        <w:tc>
          <w:tcPr>
            <w:tcW w:w="5895" w:type="dxa"/>
          </w:tcPr>
          <w:p w:rsidR="00391C35" w:rsidRPr="0035592C" w:rsidRDefault="00391C35" w:rsidP="00391C35">
            <w:pPr>
              <w:jc w:val="center"/>
              <w:rPr>
                <w:rFonts w:ascii="Arial Narrow" w:hAnsi="Arial Narrow"/>
                <w:b/>
                <w:color w:val="70AC2E"/>
                <w:sz w:val="16"/>
                <w:szCs w:val="16"/>
              </w:rPr>
            </w:pPr>
            <w:r w:rsidRPr="0035592C">
              <w:rPr>
                <w:rFonts w:eastAsia="Times New Roman" w:cs="Times New Roman"/>
                <w:i/>
                <w:color w:val="000000"/>
                <w:sz w:val="16"/>
                <w:szCs w:val="16"/>
                <w:lang w:eastAsia="fr-FR"/>
              </w:rPr>
              <w:t>Montants demandés ou accordés</w:t>
            </w:r>
          </w:p>
        </w:tc>
      </w:tr>
      <w:tr w:rsidR="00391C35" w:rsidTr="0035592C">
        <w:trPr>
          <w:trHeight w:val="120"/>
        </w:trPr>
        <w:tc>
          <w:tcPr>
            <w:tcW w:w="1378" w:type="dxa"/>
            <w:vMerge/>
          </w:tcPr>
          <w:p w:rsidR="00391C35" w:rsidRDefault="00391C35" w:rsidP="00391C35">
            <w:pPr>
              <w:jc w:val="center"/>
              <w:rPr>
                <w:rFonts w:ascii="Arial Narrow" w:hAnsi="Arial Narrow"/>
                <w:b/>
                <w:color w:val="70AC2E"/>
                <w:sz w:val="28"/>
                <w:szCs w:val="28"/>
              </w:rPr>
            </w:pPr>
          </w:p>
        </w:tc>
        <w:tc>
          <w:tcPr>
            <w:tcW w:w="2474" w:type="dxa"/>
            <w:vMerge/>
          </w:tcPr>
          <w:p w:rsidR="00391C35" w:rsidRDefault="00391C35" w:rsidP="00391C35">
            <w:pPr>
              <w:jc w:val="center"/>
              <w:rPr>
                <w:rFonts w:ascii="Arial Narrow" w:hAnsi="Arial Narrow"/>
                <w:b/>
                <w:color w:val="70AC2E"/>
                <w:sz w:val="28"/>
                <w:szCs w:val="28"/>
              </w:rPr>
            </w:pPr>
          </w:p>
        </w:tc>
        <w:tc>
          <w:tcPr>
            <w:tcW w:w="5895" w:type="dxa"/>
          </w:tcPr>
          <w:p w:rsidR="00391C35" w:rsidRDefault="00391C35" w:rsidP="00391C35">
            <w:pPr>
              <w:rPr>
                <w:rFonts w:eastAsia="Times New Roman" w:cs="Times New Roman"/>
                <w:i/>
                <w:color w:val="000000"/>
                <w:sz w:val="20"/>
                <w:szCs w:val="20"/>
                <w:lang w:eastAsia="fr-FR"/>
              </w:rPr>
            </w:pPr>
            <w:r>
              <w:rPr>
                <w:rFonts w:eastAsia="Times New Roman" w:cs="Times New Roman"/>
                <w:i/>
                <w:color w:val="000000"/>
                <w:sz w:val="20"/>
                <w:szCs w:val="20"/>
                <w:lang w:eastAsia="fr-FR"/>
              </w:rPr>
              <w:t>Dépôt d’une demande dans les départements d’Île de France :</w:t>
            </w:r>
          </w:p>
          <w:p w:rsidR="00391C35" w:rsidRPr="001D1844" w:rsidRDefault="00391C35" w:rsidP="00391C35">
            <w:pPr>
              <w:rPr>
                <w:rFonts w:eastAsia="Times New Roman" w:cs="Times New Roman"/>
                <w:color w:val="000000"/>
                <w:sz w:val="20"/>
                <w:szCs w:val="20"/>
                <w:lang w:eastAsia="fr-FR"/>
              </w:rPr>
            </w:pPr>
            <w:r>
              <w:rPr>
                <w:rFonts w:eastAsia="Times New Roman" w:cs="Times New Roman"/>
                <w:i/>
                <w:color w:val="000000"/>
                <w:sz w:val="20"/>
                <w:szCs w:val="20"/>
                <w:lang w:eastAsia="fr-FR"/>
              </w:rPr>
              <w:fldChar w:fldCharType="begin">
                <w:ffData>
                  <w:name w:val="CaseACocher1"/>
                  <w:enabled/>
                  <w:calcOnExit w:val="0"/>
                  <w:checkBox>
                    <w:sizeAuto/>
                    <w:default w:val="0"/>
                  </w:checkBox>
                </w:ffData>
              </w:fldChar>
            </w:r>
            <w:r>
              <w:rPr>
                <w:rFonts w:eastAsia="Times New Roman" w:cs="Times New Roman"/>
                <w:i/>
                <w:color w:val="000000"/>
                <w:sz w:val="20"/>
                <w:szCs w:val="20"/>
                <w:lang w:eastAsia="fr-FR"/>
              </w:rPr>
              <w:instrText xml:space="preserve"> FORMCHECKBOX </w:instrText>
            </w:r>
            <w:r w:rsidR="00086F8F">
              <w:rPr>
                <w:rFonts w:eastAsia="Times New Roman" w:cs="Times New Roman"/>
                <w:i/>
                <w:color w:val="000000"/>
                <w:sz w:val="20"/>
                <w:szCs w:val="20"/>
                <w:lang w:eastAsia="fr-FR"/>
              </w:rPr>
            </w:r>
            <w:r w:rsidR="00086F8F">
              <w:rPr>
                <w:rFonts w:eastAsia="Times New Roman" w:cs="Times New Roman"/>
                <w:i/>
                <w:color w:val="000000"/>
                <w:sz w:val="20"/>
                <w:szCs w:val="20"/>
                <w:lang w:eastAsia="fr-FR"/>
              </w:rPr>
              <w:fldChar w:fldCharType="separate"/>
            </w:r>
            <w:r>
              <w:rPr>
                <w:rFonts w:eastAsia="Times New Roman" w:cs="Times New Roman"/>
                <w:i/>
                <w:color w:val="000000"/>
                <w:sz w:val="20"/>
                <w:szCs w:val="20"/>
                <w:lang w:eastAsia="fr-FR"/>
              </w:rPr>
              <w:fldChar w:fldCharType="end"/>
            </w:r>
            <w:r>
              <w:rPr>
                <w:rFonts w:eastAsia="Times New Roman" w:cs="Times New Roman"/>
                <w:i/>
                <w:color w:val="000000"/>
                <w:sz w:val="20"/>
                <w:szCs w:val="20"/>
                <w:lang w:eastAsia="fr-FR"/>
              </w:rPr>
              <w:t xml:space="preserve"> </w:t>
            </w:r>
            <w:r w:rsidRPr="001D1844">
              <w:rPr>
                <w:rFonts w:eastAsia="Times New Roman" w:cs="Times New Roman"/>
                <w:color w:val="000000"/>
                <w:sz w:val="20"/>
                <w:szCs w:val="20"/>
                <w:lang w:eastAsia="fr-FR"/>
              </w:rPr>
              <w:t>75</w:t>
            </w:r>
            <w:r>
              <w:rPr>
                <w:rFonts w:eastAsia="Times New Roman" w:cs="Times New Roman"/>
                <w:color w:val="000000"/>
                <w:sz w:val="20"/>
                <w:szCs w:val="20"/>
                <w:lang w:eastAsia="fr-FR"/>
              </w:rPr>
              <w:t xml:space="preserve"> – </w:t>
            </w:r>
            <w:r w:rsidRPr="001D1844">
              <w:rPr>
                <w:rFonts w:eastAsia="Times New Roman" w:cs="Times New Roman"/>
                <w:color w:val="000000"/>
                <w:sz w:val="20"/>
                <w:szCs w:val="20"/>
                <w:lang w:eastAsia="fr-FR"/>
              </w:rPr>
              <w:t>Paris</w:t>
            </w:r>
            <w:r>
              <w:rPr>
                <w:rFonts w:eastAsia="Times New Roman" w:cs="Times New Roman"/>
                <w:color w:val="000000"/>
                <w:sz w:val="20"/>
                <w:szCs w:val="20"/>
                <w:lang w:eastAsia="fr-FR"/>
              </w:rPr>
              <w:t xml:space="preserve"> </w:t>
            </w:r>
            <w:r w:rsidRPr="001D1844">
              <w:rPr>
                <w:rFonts w:eastAsia="Times New Roman" w:cs="Times New Roman"/>
                <w:color w:val="000000"/>
                <w:sz w:val="20"/>
                <w:szCs w:val="20"/>
                <w:lang w:eastAsia="fr-FR"/>
              </w:rPr>
              <w:t>pour un montant de</w:t>
            </w:r>
            <w:r>
              <w:rPr>
                <w:rFonts w:eastAsia="Times New Roman" w:cs="Times New Roman"/>
                <w:color w:val="000000"/>
                <w:sz w:val="20"/>
                <w:szCs w:val="20"/>
                <w:lang w:eastAsia="fr-FR"/>
              </w:rPr>
              <w:t xml:space="preserve"> </w:t>
            </w:r>
            <w:proofErr w:type="gramStart"/>
            <w:r>
              <w:rPr>
                <w:rFonts w:eastAsia="Times New Roman" w:cs="Times New Roman"/>
                <w:color w:val="000000"/>
                <w:sz w:val="20"/>
                <w:szCs w:val="20"/>
                <w:lang w:eastAsia="fr-FR"/>
              </w:rPr>
              <w:t>…</w:t>
            </w:r>
            <w:r w:rsidR="0035592C">
              <w:rPr>
                <w:rFonts w:eastAsia="Times New Roman" w:cs="Times New Roman"/>
                <w:color w:val="000000"/>
                <w:sz w:val="20"/>
                <w:szCs w:val="20"/>
                <w:lang w:eastAsia="fr-FR"/>
              </w:rPr>
              <w:t>….</w:t>
            </w:r>
            <w:proofErr w:type="gramEnd"/>
            <w:r w:rsidR="0035592C">
              <w:rPr>
                <w:rFonts w:eastAsia="Times New Roman" w:cs="Times New Roman"/>
                <w:color w:val="000000"/>
                <w:sz w:val="20"/>
                <w:szCs w:val="20"/>
                <w:lang w:eastAsia="fr-FR"/>
              </w:rPr>
              <w:t>.</w:t>
            </w:r>
            <w:r>
              <w:rPr>
                <w:rFonts w:eastAsia="Times New Roman" w:cs="Times New Roman"/>
                <w:color w:val="000000"/>
                <w:sz w:val="20"/>
                <w:szCs w:val="20"/>
                <w:lang w:eastAsia="fr-FR"/>
              </w:rPr>
              <w:t>….€</w:t>
            </w:r>
            <w:r w:rsidRPr="001D1844">
              <w:rPr>
                <w:rFonts w:eastAsia="Times New Roman" w:cs="Times New Roman"/>
                <w:color w:val="000000"/>
                <w:sz w:val="20"/>
                <w:szCs w:val="20"/>
                <w:lang w:eastAsia="fr-FR"/>
              </w:rPr>
              <w:t xml:space="preserve"> </w:t>
            </w:r>
          </w:p>
          <w:p w:rsidR="00391C35" w:rsidRPr="001D1844" w:rsidRDefault="00391C35" w:rsidP="00391C35">
            <w:pPr>
              <w:rPr>
                <w:rFonts w:eastAsia="Times New Roman" w:cs="Times New Roman"/>
                <w:color w:val="000000"/>
                <w:sz w:val="20"/>
                <w:szCs w:val="20"/>
                <w:lang w:eastAsia="fr-FR"/>
              </w:rPr>
            </w:pPr>
            <w:r w:rsidRPr="001D1844">
              <w:rPr>
                <w:rFonts w:eastAsia="Times New Roman" w:cs="Times New Roman"/>
                <w:color w:val="000000"/>
                <w:sz w:val="20"/>
                <w:szCs w:val="20"/>
                <w:lang w:eastAsia="fr-FR"/>
              </w:rPr>
              <w:fldChar w:fldCharType="begin">
                <w:ffData>
                  <w:name w:val="CaseACocher1"/>
                  <w:enabled/>
                  <w:calcOnExit w:val="0"/>
                  <w:checkBox>
                    <w:sizeAuto/>
                    <w:default w:val="0"/>
                  </w:checkBox>
                </w:ffData>
              </w:fldChar>
            </w:r>
            <w:r w:rsidRPr="001D1844">
              <w:rPr>
                <w:rFonts w:eastAsia="Times New Roman" w:cs="Times New Roman"/>
                <w:color w:val="000000"/>
                <w:sz w:val="20"/>
                <w:szCs w:val="20"/>
                <w:lang w:eastAsia="fr-FR"/>
              </w:rPr>
              <w:instrText xml:space="preserve"> FORMCHECKBOX </w:instrText>
            </w:r>
            <w:r w:rsidR="00086F8F">
              <w:rPr>
                <w:rFonts w:eastAsia="Times New Roman" w:cs="Times New Roman"/>
                <w:color w:val="000000"/>
                <w:sz w:val="20"/>
                <w:szCs w:val="20"/>
                <w:lang w:eastAsia="fr-FR"/>
              </w:rPr>
            </w:r>
            <w:r w:rsidR="00086F8F">
              <w:rPr>
                <w:rFonts w:eastAsia="Times New Roman" w:cs="Times New Roman"/>
                <w:color w:val="000000"/>
                <w:sz w:val="20"/>
                <w:szCs w:val="20"/>
                <w:lang w:eastAsia="fr-FR"/>
              </w:rPr>
              <w:fldChar w:fldCharType="separate"/>
            </w:r>
            <w:r w:rsidRPr="001D1844">
              <w:rPr>
                <w:rFonts w:eastAsia="Times New Roman" w:cs="Times New Roman"/>
                <w:color w:val="000000"/>
                <w:sz w:val="20"/>
                <w:szCs w:val="20"/>
                <w:lang w:eastAsia="fr-FR"/>
              </w:rPr>
              <w:fldChar w:fldCharType="end"/>
            </w:r>
            <w:r w:rsidRPr="001D1844">
              <w:rPr>
                <w:rFonts w:eastAsia="Times New Roman" w:cs="Times New Roman"/>
                <w:color w:val="000000"/>
                <w:sz w:val="20"/>
                <w:szCs w:val="20"/>
                <w:lang w:eastAsia="fr-FR"/>
              </w:rPr>
              <w:t xml:space="preserve"> 77</w:t>
            </w:r>
            <w:r>
              <w:rPr>
                <w:rFonts w:eastAsia="Times New Roman" w:cs="Times New Roman"/>
                <w:color w:val="000000"/>
                <w:sz w:val="20"/>
                <w:szCs w:val="20"/>
                <w:lang w:eastAsia="fr-FR"/>
              </w:rPr>
              <w:t xml:space="preserve"> – Seine et Marne </w:t>
            </w:r>
            <w:r w:rsidRPr="001D1844">
              <w:rPr>
                <w:rFonts w:eastAsia="Times New Roman" w:cs="Times New Roman"/>
                <w:color w:val="000000"/>
                <w:sz w:val="20"/>
                <w:szCs w:val="20"/>
                <w:lang w:eastAsia="fr-FR"/>
              </w:rPr>
              <w:t>pour un montant de</w:t>
            </w:r>
            <w:r>
              <w:rPr>
                <w:rFonts w:eastAsia="Times New Roman" w:cs="Times New Roman"/>
                <w:color w:val="000000"/>
                <w:sz w:val="20"/>
                <w:szCs w:val="20"/>
                <w:lang w:eastAsia="fr-FR"/>
              </w:rPr>
              <w:t xml:space="preserve"> …</w:t>
            </w:r>
            <w:proofErr w:type="gramStart"/>
            <w:r w:rsidR="0035592C">
              <w:rPr>
                <w:rFonts w:eastAsia="Times New Roman" w:cs="Times New Roman"/>
                <w:color w:val="000000"/>
                <w:sz w:val="20"/>
                <w:szCs w:val="20"/>
                <w:lang w:eastAsia="fr-FR"/>
              </w:rPr>
              <w:t>…</w:t>
            </w:r>
            <w:r>
              <w:rPr>
                <w:rFonts w:eastAsia="Times New Roman" w:cs="Times New Roman"/>
                <w:color w:val="000000"/>
                <w:sz w:val="20"/>
                <w:szCs w:val="20"/>
                <w:lang w:eastAsia="fr-FR"/>
              </w:rPr>
              <w:t>….</w:t>
            </w:r>
            <w:proofErr w:type="gramEnd"/>
            <w:r>
              <w:rPr>
                <w:rFonts w:eastAsia="Times New Roman" w:cs="Times New Roman"/>
                <w:color w:val="000000"/>
                <w:sz w:val="20"/>
                <w:szCs w:val="20"/>
                <w:lang w:eastAsia="fr-FR"/>
              </w:rPr>
              <w:t>€</w:t>
            </w:r>
          </w:p>
          <w:p w:rsidR="00391C35" w:rsidRPr="001D1844" w:rsidRDefault="00391C35" w:rsidP="00391C35">
            <w:pPr>
              <w:rPr>
                <w:rFonts w:eastAsia="Times New Roman" w:cs="Times New Roman"/>
                <w:color w:val="000000"/>
                <w:sz w:val="20"/>
                <w:szCs w:val="20"/>
                <w:lang w:eastAsia="fr-FR"/>
              </w:rPr>
            </w:pPr>
            <w:r w:rsidRPr="001D1844">
              <w:rPr>
                <w:rFonts w:eastAsia="Times New Roman" w:cs="Times New Roman"/>
                <w:color w:val="000000"/>
                <w:sz w:val="20"/>
                <w:szCs w:val="20"/>
                <w:lang w:eastAsia="fr-FR"/>
              </w:rPr>
              <w:fldChar w:fldCharType="begin">
                <w:ffData>
                  <w:name w:val="CaseACocher1"/>
                  <w:enabled/>
                  <w:calcOnExit w:val="0"/>
                  <w:checkBox>
                    <w:sizeAuto/>
                    <w:default w:val="0"/>
                  </w:checkBox>
                </w:ffData>
              </w:fldChar>
            </w:r>
            <w:r w:rsidRPr="001D1844">
              <w:rPr>
                <w:rFonts w:eastAsia="Times New Roman" w:cs="Times New Roman"/>
                <w:color w:val="000000"/>
                <w:sz w:val="20"/>
                <w:szCs w:val="20"/>
                <w:lang w:eastAsia="fr-FR"/>
              </w:rPr>
              <w:instrText xml:space="preserve"> FORMCHECKBOX </w:instrText>
            </w:r>
            <w:r w:rsidR="00086F8F">
              <w:rPr>
                <w:rFonts w:eastAsia="Times New Roman" w:cs="Times New Roman"/>
                <w:color w:val="000000"/>
                <w:sz w:val="20"/>
                <w:szCs w:val="20"/>
                <w:lang w:eastAsia="fr-FR"/>
              </w:rPr>
            </w:r>
            <w:r w:rsidR="00086F8F">
              <w:rPr>
                <w:rFonts w:eastAsia="Times New Roman" w:cs="Times New Roman"/>
                <w:color w:val="000000"/>
                <w:sz w:val="20"/>
                <w:szCs w:val="20"/>
                <w:lang w:eastAsia="fr-FR"/>
              </w:rPr>
              <w:fldChar w:fldCharType="separate"/>
            </w:r>
            <w:r w:rsidRPr="001D1844">
              <w:rPr>
                <w:rFonts w:eastAsia="Times New Roman" w:cs="Times New Roman"/>
                <w:color w:val="000000"/>
                <w:sz w:val="20"/>
                <w:szCs w:val="20"/>
                <w:lang w:eastAsia="fr-FR"/>
              </w:rPr>
              <w:fldChar w:fldCharType="end"/>
            </w:r>
            <w:r w:rsidRPr="001D1844">
              <w:rPr>
                <w:rFonts w:eastAsia="Times New Roman" w:cs="Times New Roman"/>
                <w:color w:val="000000"/>
                <w:sz w:val="20"/>
                <w:szCs w:val="20"/>
                <w:lang w:eastAsia="fr-FR"/>
              </w:rPr>
              <w:t xml:space="preserve"> 78</w:t>
            </w:r>
            <w:r>
              <w:rPr>
                <w:rFonts w:eastAsia="Times New Roman" w:cs="Times New Roman"/>
                <w:color w:val="000000"/>
                <w:sz w:val="20"/>
                <w:szCs w:val="20"/>
                <w:lang w:eastAsia="fr-FR"/>
              </w:rPr>
              <w:t xml:space="preserve"> – Yvelines </w:t>
            </w:r>
            <w:r w:rsidRPr="001D1844">
              <w:rPr>
                <w:rFonts w:eastAsia="Times New Roman" w:cs="Times New Roman"/>
                <w:color w:val="000000"/>
                <w:sz w:val="20"/>
                <w:szCs w:val="20"/>
                <w:lang w:eastAsia="fr-FR"/>
              </w:rPr>
              <w:t>pour un montant de</w:t>
            </w:r>
            <w:r>
              <w:rPr>
                <w:rFonts w:eastAsia="Times New Roman" w:cs="Times New Roman"/>
                <w:color w:val="000000"/>
                <w:sz w:val="20"/>
                <w:szCs w:val="20"/>
                <w:lang w:eastAsia="fr-FR"/>
              </w:rPr>
              <w:t xml:space="preserve"> …</w:t>
            </w:r>
            <w:proofErr w:type="gramStart"/>
            <w:r w:rsidR="0035592C">
              <w:rPr>
                <w:rFonts w:eastAsia="Times New Roman" w:cs="Times New Roman"/>
                <w:color w:val="000000"/>
                <w:sz w:val="20"/>
                <w:szCs w:val="20"/>
                <w:lang w:eastAsia="fr-FR"/>
              </w:rPr>
              <w:t>…</w:t>
            </w:r>
            <w:r>
              <w:rPr>
                <w:rFonts w:eastAsia="Times New Roman" w:cs="Times New Roman"/>
                <w:color w:val="000000"/>
                <w:sz w:val="20"/>
                <w:szCs w:val="20"/>
                <w:lang w:eastAsia="fr-FR"/>
              </w:rPr>
              <w:t>….</w:t>
            </w:r>
            <w:proofErr w:type="gramEnd"/>
            <w:r>
              <w:rPr>
                <w:rFonts w:eastAsia="Times New Roman" w:cs="Times New Roman"/>
                <w:color w:val="000000"/>
                <w:sz w:val="20"/>
                <w:szCs w:val="20"/>
                <w:lang w:eastAsia="fr-FR"/>
              </w:rPr>
              <w:t>€</w:t>
            </w:r>
          </w:p>
          <w:p w:rsidR="00391C35" w:rsidRPr="001D1844" w:rsidRDefault="00391C35" w:rsidP="00391C35">
            <w:pPr>
              <w:rPr>
                <w:rFonts w:eastAsia="Times New Roman" w:cs="Times New Roman"/>
                <w:color w:val="000000"/>
                <w:sz w:val="20"/>
                <w:szCs w:val="20"/>
                <w:lang w:eastAsia="fr-FR"/>
              </w:rPr>
            </w:pPr>
            <w:r w:rsidRPr="001D1844">
              <w:rPr>
                <w:rFonts w:eastAsia="Times New Roman" w:cs="Times New Roman"/>
                <w:color w:val="000000"/>
                <w:sz w:val="20"/>
                <w:szCs w:val="20"/>
                <w:lang w:eastAsia="fr-FR"/>
              </w:rPr>
              <w:fldChar w:fldCharType="begin">
                <w:ffData>
                  <w:name w:val="CaseACocher1"/>
                  <w:enabled/>
                  <w:calcOnExit w:val="0"/>
                  <w:checkBox>
                    <w:sizeAuto/>
                    <w:default w:val="0"/>
                  </w:checkBox>
                </w:ffData>
              </w:fldChar>
            </w:r>
            <w:r w:rsidRPr="001D1844">
              <w:rPr>
                <w:rFonts w:eastAsia="Times New Roman" w:cs="Times New Roman"/>
                <w:color w:val="000000"/>
                <w:sz w:val="20"/>
                <w:szCs w:val="20"/>
                <w:lang w:eastAsia="fr-FR"/>
              </w:rPr>
              <w:instrText xml:space="preserve"> FORMCHECKBOX </w:instrText>
            </w:r>
            <w:r w:rsidR="00086F8F">
              <w:rPr>
                <w:rFonts w:eastAsia="Times New Roman" w:cs="Times New Roman"/>
                <w:color w:val="000000"/>
                <w:sz w:val="20"/>
                <w:szCs w:val="20"/>
                <w:lang w:eastAsia="fr-FR"/>
              </w:rPr>
            </w:r>
            <w:r w:rsidR="00086F8F">
              <w:rPr>
                <w:rFonts w:eastAsia="Times New Roman" w:cs="Times New Roman"/>
                <w:color w:val="000000"/>
                <w:sz w:val="20"/>
                <w:szCs w:val="20"/>
                <w:lang w:eastAsia="fr-FR"/>
              </w:rPr>
              <w:fldChar w:fldCharType="separate"/>
            </w:r>
            <w:r w:rsidRPr="001D1844">
              <w:rPr>
                <w:rFonts w:eastAsia="Times New Roman" w:cs="Times New Roman"/>
                <w:color w:val="000000"/>
                <w:sz w:val="20"/>
                <w:szCs w:val="20"/>
                <w:lang w:eastAsia="fr-FR"/>
              </w:rPr>
              <w:fldChar w:fldCharType="end"/>
            </w:r>
            <w:r w:rsidRPr="001D1844">
              <w:rPr>
                <w:rFonts w:eastAsia="Times New Roman" w:cs="Times New Roman"/>
                <w:color w:val="000000"/>
                <w:sz w:val="20"/>
                <w:szCs w:val="20"/>
                <w:lang w:eastAsia="fr-FR"/>
              </w:rPr>
              <w:t xml:space="preserve"> 91</w:t>
            </w:r>
            <w:r>
              <w:rPr>
                <w:rFonts w:eastAsia="Times New Roman" w:cs="Times New Roman"/>
                <w:color w:val="000000"/>
                <w:sz w:val="20"/>
                <w:szCs w:val="20"/>
                <w:lang w:eastAsia="fr-FR"/>
              </w:rPr>
              <w:t xml:space="preserve"> – Essonne </w:t>
            </w:r>
            <w:r w:rsidRPr="001D1844">
              <w:rPr>
                <w:rFonts w:eastAsia="Times New Roman" w:cs="Times New Roman"/>
                <w:color w:val="000000"/>
                <w:sz w:val="20"/>
                <w:szCs w:val="20"/>
                <w:lang w:eastAsia="fr-FR"/>
              </w:rPr>
              <w:t>pour un montant de</w:t>
            </w:r>
            <w:r>
              <w:rPr>
                <w:rFonts w:eastAsia="Times New Roman" w:cs="Times New Roman"/>
                <w:color w:val="000000"/>
                <w:sz w:val="20"/>
                <w:szCs w:val="20"/>
                <w:lang w:eastAsia="fr-FR"/>
              </w:rPr>
              <w:t xml:space="preserve"> </w:t>
            </w:r>
            <w:proofErr w:type="gramStart"/>
            <w:r>
              <w:rPr>
                <w:rFonts w:eastAsia="Times New Roman" w:cs="Times New Roman"/>
                <w:color w:val="000000"/>
                <w:sz w:val="20"/>
                <w:szCs w:val="20"/>
                <w:lang w:eastAsia="fr-FR"/>
              </w:rPr>
              <w:t>…….</w:t>
            </w:r>
            <w:proofErr w:type="gramEnd"/>
            <w:r>
              <w:rPr>
                <w:rFonts w:eastAsia="Times New Roman" w:cs="Times New Roman"/>
                <w:color w:val="000000"/>
                <w:sz w:val="20"/>
                <w:szCs w:val="20"/>
                <w:lang w:eastAsia="fr-FR"/>
              </w:rPr>
              <w:t>€</w:t>
            </w:r>
          </w:p>
          <w:p w:rsidR="00391C35" w:rsidRPr="001D1844" w:rsidRDefault="00391C35" w:rsidP="00391C35">
            <w:pPr>
              <w:rPr>
                <w:rFonts w:eastAsia="Times New Roman" w:cs="Times New Roman"/>
                <w:color w:val="000000"/>
                <w:sz w:val="20"/>
                <w:szCs w:val="20"/>
                <w:lang w:eastAsia="fr-FR"/>
              </w:rPr>
            </w:pPr>
            <w:r w:rsidRPr="001D1844">
              <w:rPr>
                <w:rFonts w:eastAsia="Times New Roman" w:cs="Times New Roman"/>
                <w:color w:val="000000"/>
                <w:sz w:val="20"/>
                <w:szCs w:val="20"/>
                <w:lang w:eastAsia="fr-FR"/>
              </w:rPr>
              <w:fldChar w:fldCharType="begin">
                <w:ffData>
                  <w:name w:val="CaseACocher1"/>
                  <w:enabled/>
                  <w:calcOnExit w:val="0"/>
                  <w:checkBox>
                    <w:sizeAuto/>
                    <w:default w:val="0"/>
                  </w:checkBox>
                </w:ffData>
              </w:fldChar>
            </w:r>
            <w:r w:rsidRPr="001D1844">
              <w:rPr>
                <w:rFonts w:eastAsia="Times New Roman" w:cs="Times New Roman"/>
                <w:color w:val="000000"/>
                <w:sz w:val="20"/>
                <w:szCs w:val="20"/>
                <w:lang w:eastAsia="fr-FR"/>
              </w:rPr>
              <w:instrText xml:space="preserve"> FORMCHECKBOX </w:instrText>
            </w:r>
            <w:r w:rsidR="00086F8F">
              <w:rPr>
                <w:rFonts w:eastAsia="Times New Roman" w:cs="Times New Roman"/>
                <w:color w:val="000000"/>
                <w:sz w:val="20"/>
                <w:szCs w:val="20"/>
                <w:lang w:eastAsia="fr-FR"/>
              </w:rPr>
            </w:r>
            <w:r w:rsidR="00086F8F">
              <w:rPr>
                <w:rFonts w:eastAsia="Times New Roman" w:cs="Times New Roman"/>
                <w:color w:val="000000"/>
                <w:sz w:val="20"/>
                <w:szCs w:val="20"/>
                <w:lang w:eastAsia="fr-FR"/>
              </w:rPr>
              <w:fldChar w:fldCharType="separate"/>
            </w:r>
            <w:r w:rsidRPr="001D1844">
              <w:rPr>
                <w:rFonts w:eastAsia="Times New Roman" w:cs="Times New Roman"/>
                <w:color w:val="000000"/>
                <w:sz w:val="20"/>
                <w:szCs w:val="20"/>
                <w:lang w:eastAsia="fr-FR"/>
              </w:rPr>
              <w:fldChar w:fldCharType="end"/>
            </w:r>
            <w:r w:rsidRPr="001D1844">
              <w:rPr>
                <w:rFonts w:eastAsia="Times New Roman" w:cs="Times New Roman"/>
                <w:color w:val="000000"/>
                <w:sz w:val="20"/>
                <w:szCs w:val="20"/>
                <w:lang w:eastAsia="fr-FR"/>
              </w:rPr>
              <w:t xml:space="preserve"> 92</w:t>
            </w:r>
            <w:r>
              <w:rPr>
                <w:rFonts w:eastAsia="Times New Roman" w:cs="Times New Roman"/>
                <w:color w:val="000000"/>
                <w:sz w:val="20"/>
                <w:szCs w:val="20"/>
                <w:lang w:eastAsia="fr-FR"/>
              </w:rPr>
              <w:t xml:space="preserve"> – Hauts de Seine </w:t>
            </w:r>
            <w:r w:rsidRPr="001D1844">
              <w:rPr>
                <w:rFonts w:eastAsia="Times New Roman" w:cs="Times New Roman"/>
                <w:color w:val="000000"/>
                <w:sz w:val="20"/>
                <w:szCs w:val="20"/>
                <w:lang w:eastAsia="fr-FR"/>
              </w:rPr>
              <w:t>pour un montant de</w:t>
            </w:r>
            <w:r>
              <w:rPr>
                <w:rFonts w:eastAsia="Times New Roman" w:cs="Times New Roman"/>
                <w:color w:val="000000"/>
                <w:sz w:val="20"/>
                <w:szCs w:val="20"/>
                <w:lang w:eastAsia="fr-FR"/>
              </w:rPr>
              <w:t xml:space="preserve"> …</w:t>
            </w:r>
            <w:proofErr w:type="gramStart"/>
            <w:r w:rsidR="0035592C">
              <w:rPr>
                <w:rFonts w:eastAsia="Times New Roman" w:cs="Times New Roman"/>
                <w:color w:val="000000"/>
                <w:sz w:val="20"/>
                <w:szCs w:val="20"/>
                <w:lang w:eastAsia="fr-FR"/>
              </w:rPr>
              <w:t>…</w:t>
            </w:r>
            <w:r>
              <w:rPr>
                <w:rFonts w:eastAsia="Times New Roman" w:cs="Times New Roman"/>
                <w:color w:val="000000"/>
                <w:sz w:val="20"/>
                <w:szCs w:val="20"/>
                <w:lang w:eastAsia="fr-FR"/>
              </w:rPr>
              <w:t>….</w:t>
            </w:r>
            <w:proofErr w:type="gramEnd"/>
            <w:r>
              <w:rPr>
                <w:rFonts w:eastAsia="Times New Roman" w:cs="Times New Roman"/>
                <w:color w:val="000000"/>
                <w:sz w:val="20"/>
                <w:szCs w:val="20"/>
                <w:lang w:eastAsia="fr-FR"/>
              </w:rPr>
              <w:t>€</w:t>
            </w:r>
          </w:p>
          <w:p w:rsidR="00391C35" w:rsidRPr="001D1844" w:rsidRDefault="00391C35" w:rsidP="00391C35">
            <w:pPr>
              <w:rPr>
                <w:rFonts w:eastAsia="Times New Roman" w:cs="Times New Roman"/>
                <w:color w:val="000000"/>
                <w:sz w:val="20"/>
                <w:szCs w:val="20"/>
                <w:lang w:eastAsia="fr-FR"/>
              </w:rPr>
            </w:pPr>
            <w:r w:rsidRPr="001D1844">
              <w:rPr>
                <w:rFonts w:eastAsia="Times New Roman" w:cs="Times New Roman"/>
                <w:color w:val="000000"/>
                <w:sz w:val="20"/>
                <w:szCs w:val="20"/>
                <w:lang w:eastAsia="fr-FR"/>
              </w:rPr>
              <w:fldChar w:fldCharType="begin">
                <w:ffData>
                  <w:name w:val="CaseACocher1"/>
                  <w:enabled/>
                  <w:calcOnExit w:val="0"/>
                  <w:checkBox>
                    <w:sizeAuto/>
                    <w:default w:val="0"/>
                  </w:checkBox>
                </w:ffData>
              </w:fldChar>
            </w:r>
            <w:r w:rsidRPr="001D1844">
              <w:rPr>
                <w:rFonts w:eastAsia="Times New Roman" w:cs="Times New Roman"/>
                <w:color w:val="000000"/>
                <w:sz w:val="20"/>
                <w:szCs w:val="20"/>
                <w:lang w:eastAsia="fr-FR"/>
              </w:rPr>
              <w:instrText xml:space="preserve"> FORMCHECKBOX </w:instrText>
            </w:r>
            <w:r w:rsidR="00086F8F">
              <w:rPr>
                <w:rFonts w:eastAsia="Times New Roman" w:cs="Times New Roman"/>
                <w:color w:val="000000"/>
                <w:sz w:val="20"/>
                <w:szCs w:val="20"/>
                <w:lang w:eastAsia="fr-FR"/>
              </w:rPr>
            </w:r>
            <w:r w:rsidR="00086F8F">
              <w:rPr>
                <w:rFonts w:eastAsia="Times New Roman" w:cs="Times New Roman"/>
                <w:color w:val="000000"/>
                <w:sz w:val="20"/>
                <w:szCs w:val="20"/>
                <w:lang w:eastAsia="fr-FR"/>
              </w:rPr>
              <w:fldChar w:fldCharType="separate"/>
            </w:r>
            <w:r w:rsidRPr="001D1844">
              <w:rPr>
                <w:rFonts w:eastAsia="Times New Roman" w:cs="Times New Roman"/>
                <w:color w:val="000000"/>
                <w:sz w:val="20"/>
                <w:szCs w:val="20"/>
                <w:lang w:eastAsia="fr-FR"/>
              </w:rPr>
              <w:fldChar w:fldCharType="end"/>
            </w:r>
            <w:r w:rsidRPr="001D1844">
              <w:rPr>
                <w:rFonts w:eastAsia="Times New Roman" w:cs="Times New Roman"/>
                <w:color w:val="000000"/>
                <w:sz w:val="20"/>
                <w:szCs w:val="20"/>
                <w:lang w:eastAsia="fr-FR"/>
              </w:rPr>
              <w:t xml:space="preserve"> 93</w:t>
            </w:r>
            <w:r>
              <w:rPr>
                <w:rFonts w:eastAsia="Times New Roman" w:cs="Times New Roman"/>
                <w:color w:val="000000"/>
                <w:sz w:val="20"/>
                <w:szCs w:val="20"/>
                <w:lang w:eastAsia="fr-FR"/>
              </w:rPr>
              <w:t xml:space="preserve"> – Seine-Saint-Denis</w:t>
            </w:r>
            <w:r w:rsidRPr="001D1844">
              <w:rPr>
                <w:rFonts w:eastAsia="Times New Roman" w:cs="Times New Roman"/>
                <w:color w:val="000000"/>
                <w:sz w:val="20"/>
                <w:szCs w:val="20"/>
                <w:lang w:eastAsia="fr-FR"/>
              </w:rPr>
              <w:t xml:space="preserve"> pour un montant de</w:t>
            </w:r>
            <w:r>
              <w:rPr>
                <w:rFonts w:eastAsia="Times New Roman" w:cs="Times New Roman"/>
                <w:color w:val="000000"/>
                <w:sz w:val="20"/>
                <w:szCs w:val="20"/>
                <w:lang w:eastAsia="fr-FR"/>
              </w:rPr>
              <w:t xml:space="preserve"> …</w:t>
            </w:r>
            <w:proofErr w:type="gramStart"/>
            <w:r w:rsidR="0035592C">
              <w:rPr>
                <w:rFonts w:eastAsia="Times New Roman" w:cs="Times New Roman"/>
                <w:color w:val="000000"/>
                <w:sz w:val="20"/>
                <w:szCs w:val="20"/>
                <w:lang w:eastAsia="fr-FR"/>
              </w:rPr>
              <w:t>…</w:t>
            </w:r>
            <w:r>
              <w:rPr>
                <w:rFonts w:eastAsia="Times New Roman" w:cs="Times New Roman"/>
                <w:color w:val="000000"/>
                <w:sz w:val="20"/>
                <w:szCs w:val="20"/>
                <w:lang w:eastAsia="fr-FR"/>
              </w:rPr>
              <w:t>….</w:t>
            </w:r>
            <w:proofErr w:type="gramEnd"/>
            <w:r>
              <w:rPr>
                <w:rFonts w:eastAsia="Times New Roman" w:cs="Times New Roman"/>
                <w:color w:val="000000"/>
                <w:sz w:val="20"/>
                <w:szCs w:val="20"/>
                <w:lang w:eastAsia="fr-FR"/>
              </w:rPr>
              <w:t>€</w:t>
            </w:r>
          </w:p>
          <w:p w:rsidR="00391C35" w:rsidRPr="001D1844" w:rsidRDefault="00391C35" w:rsidP="00391C35">
            <w:pPr>
              <w:rPr>
                <w:rFonts w:eastAsia="Times New Roman" w:cs="Times New Roman"/>
                <w:color w:val="000000"/>
                <w:sz w:val="20"/>
                <w:szCs w:val="20"/>
                <w:lang w:eastAsia="fr-FR"/>
              </w:rPr>
            </w:pPr>
            <w:r w:rsidRPr="001D1844">
              <w:rPr>
                <w:rFonts w:eastAsia="Times New Roman" w:cs="Times New Roman"/>
                <w:color w:val="000000"/>
                <w:sz w:val="20"/>
                <w:szCs w:val="20"/>
                <w:lang w:eastAsia="fr-FR"/>
              </w:rPr>
              <w:fldChar w:fldCharType="begin">
                <w:ffData>
                  <w:name w:val="CaseACocher1"/>
                  <w:enabled/>
                  <w:calcOnExit w:val="0"/>
                  <w:checkBox>
                    <w:sizeAuto/>
                    <w:default w:val="0"/>
                  </w:checkBox>
                </w:ffData>
              </w:fldChar>
            </w:r>
            <w:r w:rsidRPr="001D1844">
              <w:rPr>
                <w:rFonts w:eastAsia="Times New Roman" w:cs="Times New Roman"/>
                <w:color w:val="000000"/>
                <w:sz w:val="20"/>
                <w:szCs w:val="20"/>
                <w:lang w:eastAsia="fr-FR"/>
              </w:rPr>
              <w:instrText xml:space="preserve"> FORMCHECKBOX </w:instrText>
            </w:r>
            <w:r w:rsidR="00086F8F">
              <w:rPr>
                <w:rFonts w:eastAsia="Times New Roman" w:cs="Times New Roman"/>
                <w:color w:val="000000"/>
                <w:sz w:val="20"/>
                <w:szCs w:val="20"/>
                <w:lang w:eastAsia="fr-FR"/>
              </w:rPr>
            </w:r>
            <w:r w:rsidR="00086F8F">
              <w:rPr>
                <w:rFonts w:eastAsia="Times New Roman" w:cs="Times New Roman"/>
                <w:color w:val="000000"/>
                <w:sz w:val="20"/>
                <w:szCs w:val="20"/>
                <w:lang w:eastAsia="fr-FR"/>
              </w:rPr>
              <w:fldChar w:fldCharType="separate"/>
            </w:r>
            <w:r w:rsidRPr="001D1844">
              <w:rPr>
                <w:rFonts w:eastAsia="Times New Roman" w:cs="Times New Roman"/>
                <w:color w:val="000000"/>
                <w:sz w:val="20"/>
                <w:szCs w:val="20"/>
                <w:lang w:eastAsia="fr-FR"/>
              </w:rPr>
              <w:fldChar w:fldCharType="end"/>
            </w:r>
            <w:r w:rsidRPr="001D1844">
              <w:rPr>
                <w:rFonts w:eastAsia="Times New Roman" w:cs="Times New Roman"/>
                <w:color w:val="000000"/>
                <w:sz w:val="20"/>
                <w:szCs w:val="20"/>
                <w:lang w:eastAsia="fr-FR"/>
              </w:rPr>
              <w:t xml:space="preserve"> 94</w:t>
            </w:r>
            <w:r>
              <w:rPr>
                <w:rFonts w:eastAsia="Times New Roman" w:cs="Times New Roman"/>
                <w:color w:val="000000"/>
                <w:sz w:val="20"/>
                <w:szCs w:val="20"/>
                <w:lang w:eastAsia="fr-FR"/>
              </w:rPr>
              <w:t xml:space="preserve"> – Val de Marne</w:t>
            </w:r>
            <w:r w:rsidRPr="001D1844">
              <w:rPr>
                <w:rFonts w:eastAsia="Times New Roman" w:cs="Times New Roman"/>
                <w:color w:val="000000"/>
                <w:sz w:val="20"/>
                <w:szCs w:val="20"/>
                <w:lang w:eastAsia="fr-FR"/>
              </w:rPr>
              <w:t xml:space="preserve"> pour un montant de</w:t>
            </w:r>
            <w:proofErr w:type="gramStart"/>
            <w:r>
              <w:rPr>
                <w:rFonts w:eastAsia="Times New Roman" w:cs="Times New Roman"/>
                <w:color w:val="000000"/>
                <w:sz w:val="20"/>
                <w:szCs w:val="20"/>
                <w:lang w:eastAsia="fr-FR"/>
              </w:rPr>
              <w:t xml:space="preserve"> </w:t>
            </w:r>
            <w:r w:rsidR="0035592C">
              <w:rPr>
                <w:rFonts w:eastAsia="Times New Roman" w:cs="Times New Roman"/>
                <w:color w:val="000000"/>
                <w:sz w:val="20"/>
                <w:szCs w:val="20"/>
                <w:lang w:eastAsia="fr-FR"/>
              </w:rPr>
              <w:t>..</w:t>
            </w:r>
            <w:proofErr w:type="gramEnd"/>
            <w:r>
              <w:rPr>
                <w:rFonts w:eastAsia="Times New Roman" w:cs="Times New Roman"/>
                <w:color w:val="000000"/>
                <w:sz w:val="20"/>
                <w:szCs w:val="20"/>
                <w:lang w:eastAsia="fr-FR"/>
              </w:rPr>
              <w:t>…….€</w:t>
            </w:r>
          </w:p>
          <w:p w:rsidR="00391C35" w:rsidRDefault="00391C35" w:rsidP="0035592C">
            <w:pPr>
              <w:rPr>
                <w:rFonts w:ascii="Arial Narrow" w:hAnsi="Arial Narrow"/>
                <w:b/>
                <w:color w:val="70AC2E"/>
                <w:sz w:val="28"/>
                <w:szCs w:val="28"/>
              </w:rPr>
            </w:pPr>
            <w:r w:rsidRPr="001D1844">
              <w:rPr>
                <w:rFonts w:eastAsia="Times New Roman" w:cs="Times New Roman"/>
                <w:color w:val="000000"/>
                <w:sz w:val="20"/>
                <w:szCs w:val="20"/>
                <w:lang w:eastAsia="fr-FR"/>
              </w:rPr>
              <w:fldChar w:fldCharType="begin">
                <w:ffData>
                  <w:name w:val="CaseACocher1"/>
                  <w:enabled/>
                  <w:calcOnExit w:val="0"/>
                  <w:checkBox>
                    <w:sizeAuto/>
                    <w:default w:val="0"/>
                  </w:checkBox>
                </w:ffData>
              </w:fldChar>
            </w:r>
            <w:r w:rsidRPr="001D1844">
              <w:rPr>
                <w:rFonts w:eastAsia="Times New Roman" w:cs="Times New Roman"/>
                <w:color w:val="000000"/>
                <w:sz w:val="20"/>
                <w:szCs w:val="20"/>
                <w:lang w:eastAsia="fr-FR"/>
              </w:rPr>
              <w:instrText xml:space="preserve"> FORMCHECKBOX </w:instrText>
            </w:r>
            <w:r w:rsidR="00086F8F">
              <w:rPr>
                <w:rFonts w:eastAsia="Times New Roman" w:cs="Times New Roman"/>
                <w:color w:val="000000"/>
                <w:sz w:val="20"/>
                <w:szCs w:val="20"/>
                <w:lang w:eastAsia="fr-FR"/>
              </w:rPr>
            </w:r>
            <w:r w:rsidR="00086F8F">
              <w:rPr>
                <w:rFonts w:eastAsia="Times New Roman" w:cs="Times New Roman"/>
                <w:color w:val="000000"/>
                <w:sz w:val="20"/>
                <w:szCs w:val="20"/>
                <w:lang w:eastAsia="fr-FR"/>
              </w:rPr>
              <w:fldChar w:fldCharType="separate"/>
            </w:r>
            <w:r w:rsidRPr="001D1844">
              <w:rPr>
                <w:rFonts w:eastAsia="Times New Roman" w:cs="Times New Roman"/>
                <w:color w:val="000000"/>
                <w:sz w:val="20"/>
                <w:szCs w:val="20"/>
                <w:lang w:eastAsia="fr-FR"/>
              </w:rPr>
              <w:fldChar w:fldCharType="end"/>
            </w:r>
            <w:r w:rsidRPr="001D1844">
              <w:rPr>
                <w:rFonts w:eastAsia="Times New Roman" w:cs="Times New Roman"/>
                <w:color w:val="000000"/>
                <w:sz w:val="20"/>
                <w:szCs w:val="20"/>
                <w:lang w:eastAsia="fr-FR"/>
              </w:rPr>
              <w:t xml:space="preserve"> 95</w:t>
            </w:r>
            <w:r>
              <w:rPr>
                <w:rFonts w:eastAsia="Times New Roman" w:cs="Times New Roman"/>
                <w:color w:val="000000"/>
                <w:sz w:val="20"/>
                <w:szCs w:val="20"/>
                <w:lang w:eastAsia="fr-FR"/>
              </w:rPr>
              <w:t xml:space="preserve"> – Val d’Oise</w:t>
            </w:r>
            <w:r w:rsidRPr="001D1844">
              <w:rPr>
                <w:rFonts w:eastAsia="Times New Roman" w:cs="Times New Roman"/>
                <w:color w:val="000000"/>
                <w:sz w:val="20"/>
                <w:szCs w:val="20"/>
                <w:lang w:eastAsia="fr-FR"/>
              </w:rPr>
              <w:t xml:space="preserve"> pour un montant de</w:t>
            </w:r>
            <w:r>
              <w:rPr>
                <w:rFonts w:eastAsia="Times New Roman" w:cs="Times New Roman"/>
                <w:color w:val="000000"/>
                <w:sz w:val="20"/>
                <w:szCs w:val="20"/>
                <w:lang w:eastAsia="fr-FR"/>
              </w:rPr>
              <w:t xml:space="preserve"> </w:t>
            </w:r>
            <w:r w:rsidR="0035592C">
              <w:rPr>
                <w:rFonts w:eastAsia="Times New Roman" w:cs="Times New Roman"/>
                <w:color w:val="000000"/>
                <w:sz w:val="20"/>
                <w:szCs w:val="20"/>
                <w:lang w:eastAsia="fr-FR"/>
              </w:rPr>
              <w:t>….</w:t>
            </w:r>
            <w:r>
              <w:rPr>
                <w:rFonts w:eastAsia="Times New Roman" w:cs="Times New Roman"/>
                <w:color w:val="000000"/>
                <w:sz w:val="20"/>
                <w:szCs w:val="20"/>
                <w:lang w:eastAsia="fr-FR"/>
              </w:rPr>
              <w:t>…….€</w:t>
            </w:r>
          </w:p>
        </w:tc>
      </w:tr>
      <w:tr w:rsidR="00391C35" w:rsidTr="0035592C">
        <w:trPr>
          <w:trHeight w:val="601"/>
        </w:trPr>
        <w:tc>
          <w:tcPr>
            <w:tcW w:w="1378" w:type="dxa"/>
            <w:vMerge/>
          </w:tcPr>
          <w:p w:rsidR="00391C35" w:rsidRDefault="00391C35" w:rsidP="00391C35">
            <w:pPr>
              <w:jc w:val="center"/>
              <w:rPr>
                <w:rFonts w:ascii="Arial Narrow" w:hAnsi="Arial Narrow"/>
                <w:b/>
                <w:color w:val="70AC2E"/>
                <w:sz w:val="28"/>
                <w:szCs w:val="28"/>
              </w:rPr>
            </w:pPr>
          </w:p>
        </w:tc>
        <w:tc>
          <w:tcPr>
            <w:tcW w:w="2474" w:type="dxa"/>
          </w:tcPr>
          <w:p w:rsidR="00391C35" w:rsidRDefault="00391C35" w:rsidP="00391C35">
            <w:pPr>
              <w:jc w:val="center"/>
              <w:rPr>
                <w:rFonts w:eastAsia="Times New Roman" w:cs="Arial"/>
                <w:color w:val="000000"/>
                <w:lang w:eastAsia="fr-FR"/>
              </w:rPr>
            </w:pPr>
            <w:r>
              <w:rPr>
                <w:rFonts w:eastAsia="Times New Roman" w:cs="Arial"/>
                <w:color w:val="000000"/>
                <w:lang w:eastAsia="fr-FR"/>
              </w:rPr>
              <w:t xml:space="preserve">Partenaires non-financiers </w:t>
            </w:r>
          </w:p>
          <w:p w:rsidR="00391C35" w:rsidRDefault="00391C35" w:rsidP="00391C35">
            <w:pPr>
              <w:jc w:val="center"/>
              <w:rPr>
                <w:rFonts w:ascii="Arial Narrow" w:hAnsi="Arial Narrow"/>
                <w:b/>
                <w:color w:val="70AC2E"/>
                <w:sz w:val="28"/>
                <w:szCs w:val="28"/>
              </w:rPr>
            </w:pPr>
            <w:r>
              <w:rPr>
                <w:rFonts w:eastAsia="Times New Roman" w:cs="Arial"/>
                <w:color w:val="000000"/>
                <w:lang w:eastAsia="fr-FR"/>
              </w:rPr>
              <w:t>du projet</w:t>
            </w:r>
          </w:p>
        </w:tc>
        <w:tc>
          <w:tcPr>
            <w:tcW w:w="5895" w:type="dxa"/>
          </w:tcPr>
          <w:p w:rsidR="00391C35" w:rsidRPr="0035592C" w:rsidRDefault="00391C35" w:rsidP="00391C35">
            <w:pPr>
              <w:jc w:val="center"/>
              <w:rPr>
                <w:rFonts w:ascii="Arial Narrow" w:hAnsi="Arial Narrow"/>
                <w:b/>
                <w:color w:val="70AC2E"/>
                <w:sz w:val="16"/>
                <w:szCs w:val="16"/>
              </w:rPr>
            </w:pPr>
            <w:r w:rsidRPr="0035592C">
              <w:rPr>
                <w:rFonts w:eastAsia="Times New Roman" w:cs="Times New Roman"/>
                <w:i/>
                <w:color w:val="000000"/>
                <w:sz w:val="16"/>
                <w:szCs w:val="16"/>
                <w:lang w:eastAsia="fr-FR"/>
              </w:rPr>
              <w:t>Nature des relations, formes de partenariat, rôles respectifs</w:t>
            </w:r>
          </w:p>
        </w:tc>
      </w:tr>
      <w:tr w:rsidR="00391C35" w:rsidTr="0035592C">
        <w:trPr>
          <w:trHeight w:val="928"/>
        </w:trPr>
        <w:tc>
          <w:tcPr>
            <w:tcW w:w="1378" w:type="dxa"/>
          </w:tcPr>
          <w:p w:rsidR="00391C35" w:rsidRDefault="00391C35" w:rsidP="00391C35">
            <w:pPr>
              <w:jc w:val="center"/>
              <w:rPr>
                <w:rFonts w:ascii="Arial Narrow" w:hAnsi="Arial Narrow"/>
                <w:b/>
                <w:color w:val="70AC2E"/>
                <w:sz w:val="28"/>
                <w:szCs w:val="28"/>
              </w:rPr>
            </w:pPr>
          </w:p>
          <w:p w:rsidR="00391C35" w:rsidRDefault="00391C35" w:rsidP="00391C35">
            <w:pPr>
              <w:rPr>
                <w:rFonts w:ascii="Arial Narrow" w:hAnsi="Arial Narrow"/>
                <w:b/>
                <w:color w:val="70AC2E"/>
                <w:sz w:val="28"/>
                <w:szCs w:val="28"/>
              </w:rPr>
            </w:pPr>
            <w:r w:rsidRPr="00ED1E6E">
              <w:rPr>
                <w:rFonts w:ascii="Arial Narrow" w:hAnsi="Arial Narrow"/>
                <w:b/>
                <w:sz w:val="28"/>
                <w:szCs w:val="28"/>
              </w:rPr>
              <w:t>Evaluation</w:t>
            </w:r>
          </w:p>
        </w:tc>
        <w:tc>
          <w:tcPr>
            <w:tcW w:w="2474" w:type="dxa"/>
          </w:tcPr>
          <w:p w:rsidR="0035592C" w:rsidRDefault="0035592C" w:rsidP="00391C35">
            <w:pPr>
              <w:jc w:val="center"/>
              <w:rPr>
                <w:rFonts w:eastAsia="Times New Roman" w:cs="Arial"/>
                <w:color w:val="000000"/>
                <w:lang w:eastAsia="fr-FR"/>
              </w:rPr>
            </w:pPr>
          </w:p>
          <w:p w:rsidR="00391C35" w:rsidRDefault="00391C35" w:rsidP="00391C35">
            <w:pPr>
              <w:jc w:val="center"/>
              <w:rPr>
                <w:rFonts w:ascii="Arial Narrow" w:hAnsi="Arial Narrow"/>
                <w:b/>
                <w:color w:val="70AC2E"/>
                <w:sz w:val="28"/>
                <w:szCs w:val="28"/>
              </w:rPr>
            </w:pPr>
            <w:r w:rsidRPr="00B1212D">
              <w:rPr>
                <w:rFonts w:eastAsia="Times New Roman" w:cs="Arial"/>
                <w:color w:val="000000"/>
                <w:lang w:eastAsia="fr-FR"/>
              </w:rPr>
              <w:t>Méthode d'évaluation prévue pour l'action et indicateurs retenus</w:t>
            </w:r>
          </w:p>
        </w:tc>
        <w:tc>
          <w:tcPr>
            <w:tcW w:w="5895" w:type="dxa"/>
          </w:tcPr>
          <w:p w:rsidR="00391C35" w:rsidRPr="0035592C" w:rsidRDefault="00391C35" w:rsidP="00391C35">
            <w:pPr>
              <w:jc w:val="center"/>
              <w:rPr>
                <w:rFonts w:ascii="Arial Narrow" w:hAnsi="Arial Narrow"/>
                <w:b/>
                <w:color w:val="70AC2E"/>
                <w:sz w:val="16"/>
                <w:szCs w:val="16"/>
              </w:rPr>
            </w:pPr>
            <w:r w:rsidRPr="0035592C">
              <w:rPr>
                <w:rFonts w:eastAsia="Times New Roman" w:cs="Times New Roman"/>
                <w:i/>
                <w:color w:val="000000"/>
                <w:sz w:val="16"/>
                <w:szCs w:val="16"/>
                <w:lang w:eastAsia="fr-FR"/>
              </w:rPr>
              <w:t>Indicateurs quantitatifs et qualitatifs</w:t>
            </w:r>
          </w:p>
        </w:tc>
      </w:tr>
    </w:tbl>
    <w:p w:rsidR="007F40E0" w:rsidRDefault="007F40E0" w:rsidP="007F40E0">
      <w:pPr>
        <w:spacing w:after="120"/>
      </w:pPr>
    </w:p>
    <w:p w:rsidR="002223AA" w:rsidRDefault="002223AA" w:rsidP="007F40E0">
      <w:pPr>
        <w:spacing w:after="120"/>
        <w:rPr>
          <w:rFonts w:ascii="Arial" w:hAnsi="Arial" w:cs="Arial"/>
        </w:rPr>
      </w:pPr>
    </w:p>
    <w:tbl>
      <w:tblPr>
        <w:tblW w:w="9364" w:type="dxa"/>
        <w:tblInd w:w="55" w:type="dxa"/>
        <w:tblCellMar>
          <w:left w:w="70" w:type="dxa"/>
          <w:right w:w="70" w:type="dxa"/>
        </w:tblCellMar>
        <w:tblLook w:val="04A0" w:firstRow="1" w:lastRow="0" w:firstColumn="1" w:lastColumn="0" w:noHBand="0" w:noVBand="1"/>
      </w:tblPr>
      <w:tblGrid>
        <w:gridCol w:w="3071"/>
        <w:gridCol w:w="1280"/>
        <w:gridCol w:w="3071"/>
        <w:gridCol w:w="1942"/>
      </w:tblGrid>
      <w:tr w:rsidR="007F40E0" w:rsidRPr="00260295" w:rsidTr="002D49A3">
        <w:trPr>
          <w:trHeight w:val="424"/>
        </w:trPr>
        <w:tc>
          <w:tcPr>
            <w:tcW w:w="936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40E0" w:rsidRPr="002223AA" w:rsidRDefault="007F40E0" w:rsidP="00D337BD">
            <w:pPr>
              <w:spacing w:after="0" w:line="240" w:lineRule="auto"/>
              <w:jc w:val="center"/>
              <w:rPr>
                <w:rFonts w:ascii="Arial Narrow" w:eastAsia="Times New Roman" w:hAnsi="Arial Narrow" w:cs="Times New Roman"/>
                <w:b/>
                <w:bCs/>
                <w:color w:val="70AC2E"/>
                <w:sz w:val="24"/>
                <w:szCs w:val="24"/>
                <w:lang w:eastAsia="fr-FR"/>
              </w:rPr>
            </w:pPr>
            <w:r w:rsidRPr="002223AA">
              <w:rPr>
                <w:rFonts w:ascii="Arial Narrow" w:eastAsia="Times New Roman" w:hAnsi="Arial Narrow" w:cs="Times New Roman"/>
                <w:b/>
                <w:bCs/>
                <w:color w:val="70AC2E"/>
                <w:sz w:val="24"/>
                <w:szCs w:val="24"/>
                <w:lang w:eastAsia="fr-FR"/>
              </w:rPr>
              <w:lastRenderedPageBreak/>
              <w:t xml:space="preserve">Budget de l'action </w:t>
            </w:r>
          </w:p>
        </w:tc>
      </w:tr>
      <w:tr w:rsidR="007F40E0" w:rsidRPr="00260295" w:rsidTr="002D49A3">
        <w:trPr>
          <w:trHeight w:val="339"/>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CHARGES</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MONTANT</w:t>
            </w:r>
          </w:p>
        </w:tc>
        <w:tc>
          <w:tcPr>
            <w:tcW w:w="3071"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PRODUITS</w:t>
            </w:r>
          </w:p>
        </w:tc>
        <w:tc>
          <w:tcPr>
            <w:tcW w:w="1942"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jc w:val="center"/>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MONTANT</w:t>
            </w:r>
          </w:p>
        </w:tc>
      </w:tr>
      <w:tr w:rsidR="007F40E0" w:rsidRPr="00260295" w:rsidTr="002D49A3">
        <w:trPr>
          <w:trHeight w:val="652"/>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 xml:space="preserve">60 </w:t>
            </w:r>
            <w:r w:rsidR="003D6508">
              <w:rPr>
                <w:rFonts w:ascii="Arial Narrow" w:eastAsia="Times New Roman" w:hAnsi="Arial Narrow" w:cs="Times New Roman"/>
                <w:b/>
                <w:bCs/>
                <w:color w:val="000000"/>
                <w:sz w:val="20"/>
                <w:szCs w:val="20"/>
                <w:lang w:eastAsia="fr-FR"/>
              </w:rPr>
              <w:t>–</w:t>
            </w:r>
            <w:r w:rsidRPr="00260295">
              <w:rPr>
                <w:rFonts w:ascii="Arial Narrow" w:eastAsia="Times New Roman" w:hAnsi="Arial Narrow" w:cs="Times New Roman"/>
                <w:b/>
                <w:bCs/>
                <w:color w:val="000000"/>
                <w:sz w:val="20"/>
                <w:szCs w:val="20"/>
                <w:lang w:eastAsia="fr-FR"/>
              </w:rPr>
              <w:t xml:space="preserve"> ACHAT</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223AA" w:rsidRDefault="007F40E0" w:rsidP="00D337BD">
            <w:pPr>
              <w:spacing w:after="0" w:line="240" w:lineRule="auto"/>
              <w:rPr>
                <w:rFonts w:ascii="Arial Narrow" w:eastAsia="Times New Roman" w:hAnsi="Arial Narrow" w:cs="Times New Roman"/>
                <w:b/>
                <w:bCs/>
                <w:color w:val="000000"/>
                <w:sz w:val="18"/>
                <w:szCs w:val="18"/>
                <w:lang w:eastAsia="fr-FR"/>
              </w:rPr>
            </w:pPr>
            <w:r w:rsidRPr="002223AA">
              <w:rPr>
                <w:rFonts w:ascii="Arial Narrow" w:eastAsia="Times New Roman" w:hAnsi="Arial Narrow" w:cs="Times New Roman"/>
                <w:b/>
                <w:bCs/>
                <w:color w:val="000000"/>
                <w:sz w:val="18"/>
                <w:szCs w:val="18"/>
                <w:lang w:eastAsia="fr-FR"/>
              </w:rPr>
              <w:t xml:space="preserve">70 - VENTE DE PRODUITS FINIS, PRESTATIONS DE SERVICE, MARCHANDISES   </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xml:space="preserve">Prestation de service </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Achat matières et fournitures</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61 - SUBVENTIONS D'EXPLOITATION</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Autres fournitures</w:t>
            </w:r>
          </w:p>
        </w:tc>
        <w:tc>
          <w:tcPr>
            <w:tcW w:w="1280"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xml:space="preserve">Conférence des financeurs </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61 - SERVICES EXTERIEURS</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Etat (préciser le ministère)</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Sous traitance générale</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Location</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Entretien et réparation</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Assurance</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Région</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Documentation</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Communes</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Divers</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62 - AUTRES SERVICES EXTERIEURS</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r>
      <w:tr w:rsidR="007F40E0" w:rsidRPr="00260295" w:rsidTr="002D49A3">
        <w:trPr>
          <w:trHeight w:val="443"/>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Rémunérations intermédiaires et honoraires</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Publicité, publication</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Organismes sociaux (détailler)</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Déplacements, missions</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Frais postaux et téléphoniques</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Services bancaires, autres</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63 - IMPOTS ET TAXES</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Fonds européens</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Impôts et taxes sur rémunération</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ASP (emplois aidés)</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Autres impôts et taxes</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Autres recettes (préciser)</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64 - CHARGES DE PERSONNEL</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xml:space="preserve">Rémunération des personnels </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F57CCF" w:rsidRDefault="007F40E0" w:rsidP="00D337BD">
            <w:pPr>
              <w:spacing w:after="0" w:line="240" w:lineRule="auto"/>
              <w:rPr>
                <w:rFonts w:ascii="Arial Narrow" w:eastAsia="Times New Roman" w:hAnsi="Arial Narrow" w:cs="Times New Roman"/>
                <w:i/>
                <w:color w:val="000000"/>
                <w:sz w:val="20"/>
                <w:szCs w:val="20"/>
                <w:lang w:eastAsia="fr-FR"/>
              </w:rPr>
            </w:pPr>
            <w:r w:rsidRPr="00260295">
              <w:rPr>
                <w:rFonts w:ascii="Arial Narrow" w:eastAsia="Times New Roman" w:hAnsi="Arial Narrow" w:cs="Times New Roman"/>
                <w:color w:val="000000"/>
                <w:sz w:val="20"/>
                <w:szCs w:val="20"/>
                <w:lang w:eastAsia="fr-FR"/>
              </w:rPr>
              <w:t>*</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Charges sociales</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 xml:space="preserve">Autres charges de personnel </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7F40E0" w:rsidRPr="00260295" w:rsidTr="002D49A3">
        <w:trPr>
          <w:trHeight w:val="502"/>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65 - AUTRES CHARGES DE GESTION COURANTE</w:t>
            </w:r>
          </w:p>
        </w:tc>
        <w:tc>
          <w:tcPr>
            <w:tcW w:w="1280"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75 - AUTRES PRODUITS DE GESTION COURANTE</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66 - CHARGES FINANCIERES</w:t>
            </w:r>
          </w:p>
        </w:tc>
        <w:tc>
          <w:tcPr>
            <w:tcW w:w="1280"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76 - PRODUITS FINANCIERS</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7F40E0" w:rsidRPr="00260295" w:rsidTr="002D49A3">
        <w:trPr>
          <w:trHeight w:val="310"/>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67 - CHARGES EXCEPTIONNELLES</w:t>
            </w:r>
          </w:p>
        </w:tc>
        <w:tc>
          <w:tcPr>
            <w:tcW w:w="1280" w:type="dxa"/>
            <w:tcBorders>
              <w:top w:val="nil"/>
              <w:left w:val="nil"/>
              <w:bottom w:val="single" w:sz="4" w:space="0" w:color="auto"/>
              <w:right w:val="single" w:sz="4" w:space="0" w:color="auto"/>
            </w:tcBorders>
            <w:shd w:val="clear" w:color="auto" w:fill="auto"/>
            <w:noWrap/>
            <w:vAlign w:val="center"/>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7F40E0" w:rsidRPr="00260295" w:rsidTr="002D49A3">
        <w:trPr>
          <w:trHeight w:val="502"/>
        </w:trPr>
        <w:tc>
          <w:tcPr>
            <w:tcW w:w="3071" w:type="dxa"/>
            <w:tcBorders>
              <w:top w:val="nil"/>
              <w:left w:val="single" w:sz="4" w:space="0" w:color="auto"/>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 xml:space="preserve">68 - DOTATIONS AUX AMORTISSEMENTS </w:t>
            </w:r>
          </w:p>
        </w:tc>
        <w:tc>
          <w:tcPr>
            <w:tcW w:w="1280" w:type="dxa"/>
            <w:tcBorders>
              <w:top w:val="nil"/>
              <w:left w:val="nil"/>
              <w:bottom w:val="single" w:sz="4" w:space="0" w:color="auto"/>
              <w:right w:val="single" w:sz="4" w:space="0" w:color="auto"/>
            </w:tcBorders>
            <w:shd w:val="clear" w:color="auto" w:fill="auto"/>
            <w:vAlign w:val="center"/>
            <w:hideMark/>
          </w:tcPr>
          <w:p w:rsidR="007F40E0"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 </w:t>
            </w:r>
          </w:p>
        </w:tc>
        <w:tc>
          <w:tcPr>
            <w:tcW w:w="3071" w:type="dxa"/>
            <w:tcBorders>
              <w:top w:val="nil"/>
              <w:left w:val="nil"/>
              <w:bottom w:val="single" w:sz="4" w:space="0" w:color="auto"/>
              <w:right w:val="single" w:sz="4" w:space="0" w:color="auto"/>
            </w:tcBorders>
            <w:shd w:val="clear" w:color="auto" w:fill="auto"/>
            <w:vAlign w:val="center"/>
            <w:hideMark/>
          </w:tcPr>
          <w:p w:rsidR="00D337BD" w:rsidRPr="00260295" w:rsidRDefault="007F40E0" w:rsidP="00D337BD">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 xml:space="preserve">78 - REPRISES SUR AMORTISSEMENTS </w:t>
            </w:r>
          </w:p>
        </w:tc>
        <w:tc>
          <w:tcPr>
            <w:tcW w:w="1942" w:type="dxa"/>
            <w:tcBorders>
              <w:top w:val="nil"/>
              <w:left w:val="nil"/>
              <w:bottom w:val="single" w:sz="4" w:space="0" w:color="auto"/>
              <w:right w:val="single" w:sz="4" w:space="0" w:color="auto"/>
            </w:tcBorders>
            <w:shd w:val="clear" w:color="auto" w:fill="auto"/>
            <w:noWrap/>
            <w:vAlign w:val="bottom"/>
            <w:hideMark/>
          </w:tcPr>
          <w:p w:rsidR="007F40E0" w:rsidRPr="00260295" w:rsidRDefault="007F40E0" w:rsidP="00D337BD">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bl>
    <w:tbl>
      <w:tblPr>
        <w:tblpPr w:leftFromText="141" w:rightFromText="141" w:vertAnchor="page" w:horzAnchor="margin" w:tblpX="70" w:tblpY="12212"/>
        <w:tblW w:w="9356" w:type="dxa"/>
        <w:tblCellMar>
          <w:left w:w="70" w:type="dxa"/>
          <w:right w:w="70" w:type="dxa"/>
        </w:tblCellMar>
        <w:tblLook w:val="04A0" w:firstRow="1" w:lastRow="0" w:firstColumn="1" w:lastColumn="0" w:noHBand="0" w:noVBand="1"/>
      </w:tblPr>
      <w:tblGrid>
        <w:gridCol w:w="3047"/>
        <w:gridCol w:w="1276"/>
        <w:gridCol w:w="3118"/>
        <w:gridCol w:w="1915"/>
      </w:tblGrid>
      <w:tr w:rsidR="002223AA" w:rsidRPr="00260295" w:rsidTr="004C5F9A">
        <w:trPr>
          <w:trHeight w:val="513"/>
        </w:trPr>
        <w:tc>
          <w:tcPr>
            <w:tcW w:w="3047" w:type="dxa"/>
            <w:tcBorders>
              <w:top w:val="nil"/>
              <w:left w:val="single" w:sz="4" w:space="0" w:color="auto"/>
              <w:bottom w:val="single" w:sz="4" w:space="0" w:color="auto"/>
              <w:right w:val="single" w:sz="4" w:space="0" w:color="auto"/>
            </w:tcBorders>
            <w:shd w:val="clear" w:color="000000" w:fill="70AC2E"/>
            <w:vAlign w:val="center"/>
            <w:hideMark/>
          </w:tcPr>
          <w:p w:rsidR="002223AA" w:rsidRPr="002223AA" w:rsidRDefault="002223AA" w:rsidP="002D49A3">
            <w:pPr>
              <w:spacing w:after="0" w:line="240" w:lineRule="auto"/>
              <w:rPr>
                <w:rFonts w:ascii="Arial Narrow" w:eastAsia="Times New Roman" w:hAnsi="Arial Narrow" w:cs="Times New Roman"/>
                <w:b/>
                <w:bCs/>
                <w:color w:val="000000"/>
                <w:sz w:val="18"/>
                <w:szCs w:val="18"/>
                <w:lang w:eastAsia="fr-FR"/>
              </w:rPr>
            </w:pPr>
            <w:r w:rsidRPr="002223AA">
              <w:rPr>
                <w:rFonts w:ascii="Arial Narrow" w:eastAsia="Times New Roman" w:hAnsi="Arial Narrow" w:cs="Times New Roman"/>
                <w:b/>
                <w:bCs/>
                <w:color w:val="000000"/>
                <w:sz w:val="18"/>
                <w:szCs w:val="18"/>
                <w:lang w:eastAsia="fr-FR"/>
              </w:rPr>
              <w:t xml:space="preserve">TOTAL DES CHARGES PREVISIONNELLES </w:t>
            </w:r>
          </w:p>
        </w:tc>
        <w:tc>
          <w:tcPr>
            <w:tcW w:w="1276" w:type="dxa"/>
            <w:tcBorders>
              <w:top w:val="nil"/>
              <w:left w:val="nil"/>
              <w:bottom w:val="single" w:sz="4" w:space="0" w:color="auto"/>
              <w:right w:val="single" w:sz="4" w:space="0" w:color="auto"/>
            </w:tcBorders>
            <w:shd w:val="clear" w:color="000000" w:fill="70AC2E"/>
            <w:vAlign w:val="center"/>
            <w:hideMark/>
          </w:tcPr>
          <w:p w:rsidR="002223AA" w:rsidRPr="00260295" w:rsidRDefault="002223AA" w:rsidP="002D49A3">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 </w:t>
            </w:r>
          </w:p>
        </w:tc>
        <w:tc>
          <w:tcPr>
            <w:tcW w:w="3118" w:type="dxa"/>
            <w:tcBorders>
              <w:top w:val="nil"/>
              <w:left w:val="nil"/>
              <w:bottom w:val="single" w:sz="4" w:space="0" w:color="auto"/>
              <w:right w:val="single" w:sz="4" w:space="0" w:color="auto"/>
            </w:tcBorders>
            <w:shd w:val="clear" w:color="000000" w:fill="70AC2E"/>
            <w:vAlign w:val="center"/>
            <w:hideMark/>
          </w:tcPr>
          <w:p w:rsidR="002223AA" w:rsidRPr="002223AA" w:rsidRDefault="002223AA" w:rsidP="002D49A3">
            <w:pPr>
              <w:spacing w:after="0" w:line="240" w:lineRule="auto"/>
              <w:rPr>
                <w:rFonts w:ascii="Arial Narrow" w:eastAsia="Times New Roman" w:hAnsi="Arial Narrow" w:cs="Times New Roman"/>
                <w:b/>
                <w:bCs/>
                <w:color w:val="000000"/>
                <w:sz w:val="18"/>
                <w:szCs w:val="18"/>
                <w:lang w:eastAsia="fr-FR"/>
              </w:rPr>
            </w:pPr>
            <w:r w:rsidRPr="002223AA">
              <w:rPr>
                <w:rFonts w:ascii="Arial Narrow" w:eastAsia="Times New Roman" w:hAnsi="Arial Narrow" w:cs="Times New Roman"/>
                <w:b/>
                <w:bCs/>
                <w:color w:val="000000"/>
                <w:sz w:val="18"/>
                <w:szCs w:val="18"/>
                <w:lang w:eastAsia="fr-FR"/>
              </w:rPr>
              <w:t xml:space="preserve">TOTAL DES PRODUITS PREVISIONNELS </w:t>
            </w:r>
          </w:p>
        </w:tc>
        <w:tc>
          <w:tcPr>
            <w:tcW w:w="1915" w:type="dxa"/>
            <w:tcBorders>
              <w:top w:val="nil"/>
              <w:left w:val="nil"/>
              <w:bottom w:val="single" w:sz="4" w:space="0" w:color="auto"/>
              <w:right w:val="single" w:sz="4" w:space="0" w:color="auto"/>
            </w:tcBorders>
            <w:shd w:val="clear" w:color="000000" w:fill="70AC2E"/>
            <w:noWrap/>
            <w:vAlign w:val="bottom"/>
            <w:hideMark/>
          </w:tcPr>
          <w:p w:rsidR="002223AA" w:rsidRPr="00260295" w:rsidRDefault="002223AA" w:rsidP="004C5F9A">
            <w:pPr>
              <w:spacing w:after="0" w:line="240" w:lineRule="auto"/>
              <w:ind w:left="-70" w:firstLine="70"/>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2223AA" w:rsidRPr="00260295" w:rsidTr="004C5F9A">
        <w:trPr>
          <w:trHeight w:val="573"/>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2223AA" w:rsidRPr="002223AA" w:rsidRDefault="002223AA" w:rsidP="002D49A3">
            <w:pPr>
              <w:spacing w:after="0" w:line="240" w:lineRule="auto"/>
              <w:rPr>
                <w:rFonts w:ascii="Arial Narrow" w:eastAsia="Times New Roman" w:hAnsi="Arial Narrow" w:cs="Times New Roman"/>
                <w:b/>
                <w:bCs/>
                <w:color w:val="000000"/>
                <w:sz w:val="18"/>
                <w:szCs w:val="18"/>
                <w:lang w:eastAsia="fr-FR"/>
              </w:rPr>
            </w:pPr>
            <w:r w:rsidRPr="002223AA">
              <w:rPr>
                <w:rFonts w:ascii="Arial Narrow" w:eastAsia="Times New Roman" w:hAnsi="Arial Narrow" w:cs="Times New Roman"/>
                <w:b/>
                <w:bCs/>
                <w:color w:val="000000"/>
                <w:sz w:val="18"/>
                <w:szCs w:val="18"/>
                <w:lang w:eastAsia="fr-FR"/>
              </w:rPr>
              <w:t>86 -EMPLOIS DES CONTRIBUTIONS VOLONTAIRES EN NATURE</w:t>
            </w:r>
          </w:p>
        </w:tc>
        <w:tc>
          <w:tcPr>
            <w:tcW w:w="1276" w:type="dxa"/>
            <w:tcBorders>
              <w:top w:val="nil"/>
              <w:left w:val="nil"/>
              <w:bottom w:val="single" w:sz="4" w:space="0" w:color="auto"/>
              <w:right w:val="single" w:sz="4" w:space="0" w:color="auto"/>
            </w:tcBorders>
            <w:shd w:val="clear" w:color="auto" w:fill="auto"/>
            <w:vAlign w:val="center"/>
            <w:hideMark/>
          </w:tcPr>
          <w:p w:rsidR="002223AA" w:rsidRPr="00260295" w:rsidRDefault="002223AA" w:rsidP="002D49A3">
            <w:pPr>
              <w:spacing w:after="0" w:line="240" w:lineRule="auto"/>
              <w:rPr>
                <w:rFonts w:ascii="Arial Narrow" w:eastAsia="Times New Roman" w:hAnsi="Arial Narrow" w:cs="Times New Roman"/>
                <w:b/>
                <w:bCs/>
                <w:color w:val="000000"/>
                <w:sz w:val="20"/>
                <w:szCs w:val="20"/>
                <w:lang w:eastAsia="fr-FR"/>
              </w:rPr>
            </w:pPr>
            <w:r w:rsidRPr="00260295">
              <w:rPr>
                <w:rFonts w:ascii="Arial Narrow" w:eastAsia="Times New Roman" w:hAnsi="Arial Narrow" w:cs="Times New Roman"/>
                <w:b/>
                <w:bCs/>
                <w:color w:val="000000"/>
                <w:sz w:val="20"/>
                <w:szCs w:val="20"/>
                <w:lang w:eastAsia="fr-FR"/>
              </w:rPr>
              <w:t> </w:t>
            </w:r>
          </w:p>
        </w:tc>
        <w:tc>
          <w:tcPr>
            <w:tcW w:w="3118" w:type="dxa"/>
            <w:tcBorders>
              <w:top w:val="nil"/>
              <w:left w:val="nil"/>
              <w:bottom w:val="single" w:sz="4" w:space="0" w:color="auto"/>
              <w:right w:val="single" w:sz="4" w:space="0" w:color="auto"/>
            </w:tcBorders>
            <w:shd w:val="clear" w:color="auto" w:fill="auto"/>
            <w:vAlign w:val="center"/>
            <w:hideMark/>
          </w:tcPr>
          <w:p w:rsidR="002223AA" w:rsidRPr="002223AA" w:rsidRDefault="002223AA" w:rsidP="002D49A3">
            <w:pPr>
              <w:spacing w:after="0" w:line="240" w:lineRule="auto"/>
              <w:rPr>
                <w:rFonts w:ascii="Arial Narrow" w:eastAsia="Times New Roman" w:hAnsi="Arial Narrow" w:cs="Times New Roman"/>
                <w:b/>
                <w:bCs/>
                <w:color w:val="000000"/>
                <w:sz w:val="18"/>
                <w:szCs w:val="18"/>
                <w:lang w:eastAsia="fr-FR"/>
              </w:rPr>
            </w:pPr>
            <w:r w:rsidRPr="002223AA">
              <w:rPr>
                <w:rFonts w:ascii="Arial Narrow" w:eastAsia="Times New Roman" w:hAnsi="Arial Narrow" w:cs="Times New Roman"/>
                <w:b/>
                <w:bCs/>
                <w:color w:val="000000"/>
                <w:sz w:val="18"/>
                <w:szCs w:val="18"/>
                <w:lang w:eastAsia="fr-FR"/>
              </w:rPr>
              <w:t>87 - CONTRIBUTIONS VOLONTAIRES EN NATURE</w:t>
            </w:r>
          </w:p>
        </w:tc>
        <w:tc>
          <w:tcPr>
            <w:tcW w:w="1915" w:type="dxa"/>
            <w:tcBorders>
              <w:top w:val="nil"/>
              <w:left w:val="nil"/>
              <w:bottom w:val="single" w:sz="4" w:space="0" w:color="auto"/>
              <w:right w:val="single" w:sz="4" w:space="0" w:color="auto"/>
            </w:tcBorders>
            <w:shd w:val="clear" w:color="auto" w:fill="auto"/>
            <w:noWrap/>
            <w:vAlign w:val="bottom"/>
            <w:hideMark/>
          </w:tcPr>
          <w:p w:rsidR="002223AA" w:rsidRPr="00260295" w:rsidRDefault="002223AA" w:rsidP="002D49A3">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2223AA" w:rsidRPr="00260295" w:rsidTr="004C5F9A">
        <w:trPr>
          <w:trHeight w:val="317"/>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2223AA" w:rsidRPr="00260295" w:rsidRDefault="002223AA" w:rsidP="002D49A3">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Secours en nature</w:t>
            </w:r>
          </w:p>
        </w:tc>
        <w:tc>
          <w:tcPr>
            <w:tcW w:w="1276" w:type="dxa"/>
            <w:tcBorders>
              <w:top w:val="nil"/>
              <w:left w:val="nil"/>
              <w:bottom w:val="single" w:sz="4" w:space="0" w:color="auto"/>
              <w:right w:val="single" w:sz="4" w:space="0" w:color="auto"/>
            </w:tcBorders>
            <w:shd w:val="clear" w:color="auto" w:fill="auto"/>
            <w:noWrap/>
            <w:vAlign w:val="center"/>
            <w:hideMark/>
          </w:tcPr>
          <w:p w:rsidR="002223AA" w:rsidRPr="00260295" w:rsidRDefault="002223AA" w:rsidP="002D49A3">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3118" w:type="dxa"/>
            <w:tcBorders>
              <w:top w:val="nil"/>
              <w:left w:val="nil"/>
              <w:bottom w:val="single" w:sz="4" w:space="0" w:color="auto"/>
              <w:right w:val="single" w:sz="4" w:space="0" w:color="auto"/>
            </w:tcBorders>
            <w:shd w:val="clear" w:color="auto" w:fill="auto"/>
            <w:vAlign w:val="center"/>
            <w:hideMark/>
          </w:tcPr>
          <w:p w:rsidR="002223AA" w:rsidRPr="00260295" w:rsidRDefault="002223AA" w:rsidP="002D49A3">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Bénévolat</w:t>
            </w:r>
          </w:p>
        </w:tc>
        <w:tc>
          <w:tcPr>
            <w:tcW w:w="1915" w:type="dxa"/>
            <w:tcBorders>
              <w:top w:val="nil"/>
              <w:left w:val="nil"/>
              <w:bottom w:val="single" w:sz="4" w:space="0" w:color="auto"/>
              <w:right w:val="single" w:sz="4" w:space="0" w:color="auto"/>
            </w:tcBorders>
            <w:shd w:val="clear" w:color="auto" w:fill="auto"/>
            <w:noWrap/>
            <w:vAlign w:val="bottom"/>
            <w:hideMark/>
          </w:tcPr>
          <w:p w:rsidR="002223AA" w:rsidRPr="00260295" w:rsidRDefault="002223AA" w:rsidP="002D49A3">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2223AA" w:rsidRPr="00260295" w:rsidTr="004C5F9A">
        <w:trPr>
          <w:trHeight w:val="513"/>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2223AA" w:rsidRPr="00260295" w:rsidRDefault="002223AA" w:rsidP="002D49A3">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Mise à disposition gratuite de biens et prestations</w:t>
            </w:r>
          </w:p>
        </w:tc>
        <w:tc>
          <w:tcPr>
            <w:tcW w:w="1276" w:type="dxa"/>
            <w:tcBorders>
              <w:top w:val="nil"/>
              <w:left w:val="nil"/>
              <w:bottom w:val="single" w:sz="4" w:space="0" w:color="auto"/>
              <w:right w:val="single" w:sz="4" w:space="0" w:color="auto"/>
            </w:tcBorders>
            <w:shd w:val="clear" w:color="auto" w:fill="auto"/>
            <w:noWrap/>
            <w:vAlign w:val="center"/>
            <w:hideMark/>
          </w:tcPr>
          <w:p w:rsidR="002223AA" w:rsidRPr="00260295" w:rsidRDefault="002223AA" w:rsidP="002D49A3">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3118" w:type="dxa"/>
            <w:tcBorders>
              <w:top w:val="nil"/>
              <w:left w:val="nil"/>
              <w:bottom w:val="single" w:sz="4" w:space="0" w:color="auto"/>
              <w:right w:val="single" w:sz="4" w:space="0" w:color="auto"/>
            </w:tcBorders>
            <w:shd w:val="clear" w:color="auto" w:fill="auto"/>
            <w:vAlign w:val="center"/>
            <w:hideMark/>
          </w:tcPr>
          <w:p w:rsidR="002223AA" w:rsidRPr="00260295" w:rsidRDefault="002223AA" w:rsidP="002D49A3">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Prestations en nature</w:t>
            </w:r>
          </w:p>
        </w:tc>
        <w:tc>
          <w:tcPr>
            <w:tcW w:w="1915" w:type="dxa"/>
            <w:tcBorders>
              <w:top w:val="nil"/>
              <w:left w:val="nil"/>
              <w:bottom w:val="single" w:sz="4" w:space="0" w:color="auto"/>
              <w:right w:val="single" w:sz="4" w:space="0" w:color="auto"/>
            </w:tcBorders>
            <w:shd w:val="clear" w:color="auto" w:fill="auto"/>
            <w:noWrap/>
            <w:vAlign w:val="bottom"/>
            <w:hideMark/>
          </w:tcPr>
          <w:p w:rsidR="002223AA" w:rsidRPr="00260295" w:rsidRDefault="002223AA" w:rsidP="002D49A3">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2223AA" w:rsidRPr="00260295" w:rsidTr="004C5F9A">
        <w:trPr>
          <w:trHeight w:val="317"/>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2223AA" w:rsidRPr="00260295" w:rsidRDefault="002223AA" w:rsidP="002D49A3">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Personnel bénévole</w:t>
            </w:r>
          </w:p>
        </w:tc>
        <w:tc>
          <w:tcPr>
            <w:tcW w:w="1276" w:type="dxa"/>
            <w:tcBorders>
              <w:top w:val="nil"/>
              <w:left w:val="nil"/>
              <w:bottom w:val="single" w:sz="4" w:space="0" w:color="auto"/>
              <w:right w:val="single" w:sz="4" w:space="0" w:color="auto"/>
            </w:tcBorders>
            <w:shd w:val="clear" w:color="auto" w:fill="auto"/>
            <w:noWrap/>
            <w:vAlign w:val="center"/>
            <w:hideMark/>
          </w:tcPr>
          <w:p w:rsidR="002223AA" w:rsidRPr="00260295" w:rsidRDefault="002223AA" w:rsidP="002D49A3">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c>
          <w:tcPr>
            <w:tcW w:w="3118" w:type="dxa"/>
            <w:tcBorders>
              <w:top w:val="nil"/>
              <w:left w:val="nil"/>
              <w:bottom w:val="single" w:sz="4" w:space="0" w:color="auto"/>
              <w:right w:val="single" w:sz="4" w:space="0" w:color="auto"/>
            </w:tcBorders>
            <w:shd w:val="clear" w:color="auto" w:fill="auto"/>
            <w:vAlign w:val="center"/>
            <w:hideMark/>
          </w:tcPr>
          <w:p w:rsidR="002223AA" w:rsidRPr="00260295" w:rsidRDefault="002223AA" w:rsidP="002D49A3">
            <w:pPr>
              <w:spacing w:after="0" w:line="240" w:lineRule="auto"/>
              <w:rPr>
                <w:rFonts w:ascii="Arial Narrow" w:eastAsia="Times New Roman" w:hAnsi="Arial Narrow" w:cs="Times New Roman"/>
                <w:color w:val="000000"/>
                <w:sz w:val="20"/>
                <w:szCs w:val="20"/>
                <w:lang w:eastAsia="fr-FR"/>
              </w:rPr>
            </w:pPr>
            <w:r w:rsidRPr="00260295">
              <w:rPr>
                <w:rFonts w:ascii="Arial Narrow" w:eastAsia="Times New Roman" w:hAnsi="Arial Narrow" w:cs="Times New Roman"/>
                <w:color w:val="000000"/>
                <w:sz w:val="20"/>
                <w:szCs w:val="20"/>
                <w:lang w:eastAsia="fr-FR"/>
              </w:rPr>
              <w:t>Dons en nature</w:t>
            </w:r>
          </w:p>
        </w:tc>
        <w:tc>
          <w:tcPr>
            <w:tcW w:w="1915" w:type="dxa"/>
            <w:tcBorders>
              <w:top w:val="nil"/>
              <w:left w:val="nil"/>
              <w:bottom w:val="single" w:sz="4" w:space="0" w:color="auto"/>
              <w:right w:val="single" w:sz="4" w:space="0" w:color="auto"/>
            </w:tcBorders>
            <w:shd w:val="clear" w:color="auto" w:fill="auto"/>
            <w:noWrap/>
            <w:vAlign w:val="bottom"/>
            <w:hideMark/>
          </w:tcPr>
          <w:p w:rsidR="002223AA" w:rsidRPr="00260295" w:rsidRDefault="002223AA" w:rsidP="002D49A3">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r w:rsidR="002223AA" w:rsidRPr="00260295" w:rsidTr="004C5F9A">
        <w:trPr>
          <w:trHeight w:val="347"/>
        </w:trPr>
        <w:tc>
          <w:tcPr>
            <w:tcW w:w="3047" w:type="dxa"/>
            <w:tcBorders>
              <w:top w:val="nil"/>
              <w:left w:val="single" w:sz="4" w:space="0" w:color="auto"/>
              <w:bottom w:val="single" w:sz="4" w:space="0" w:color="auto"/>
              <w:right w:val="single" w:sz="4" w:space="0" w:color="auto"/>
            </w:tcBorders>
            <w:shd w:val="clear" w:color="000000" w:fill="70AC2E"/>
            <w:vAlign w:val="center"/>
            <w:hideMark/>
          </w:tcPr>
          <w:p w:rsidR="002223AA" w:rsidRPr="00260295" w:rsidRDefault="002223AA" w:rsidP="002D49A3">
            <w:pPr>
              <w:spacing w:after="0" w:line="240" w:lineRule="auto"/>
              <w:rPr>
                <w:rFonts w:ascii="Arial Narrow" w:eastAsia="Times New Roman" w:hAnsi="Arial Narrow" w:cs="Times New Roman"/>
                <w:b/>
                <w:bCs/>
                <w:color w:val="000000"/>
                <w:lang w:eastAsia="fr-FR"/>
              </w:rPr>
            </w:pPr>
            <w:r w:rsidRPr="00260295">
              <w:rPr>
                <w:rFonts w:ascii="Arial Narrow" w:eastAsia="Times New Roman" w:hAnsi="Arial Narrow" w:cs="Times New Roman"/>
                <w:b/>
                <w:bCs/>
                <w:color w:val="000000"/>
                <w:lang w:eastAsia="fr-FR"/>
              </w:rPr>
              <w:t xml:space="preserve">TOTAL </w:t>
            </w:r>
          </w:p>
        </w:tc>
        <w:tc>
          <w:tcPr>
            <w:tcW w:w="1276" w:type="dxa"/>
            <w:tcBorders>
              <w:top w:val="nil"/>
              <w:left w:val="nil"/>
              <w:bottom w:val="single" w:sz="4" w:space="0" w:color="auto"/>
              <w:right w:val="single" w:sz="4" w:space="0" w:color="auto"/>
            </w:tcBorders>
            <w:shd w:val="clear" w:color="000000" w:fill="70AC2E"/>
            <w:vAlign w:val="center"/>
            <w:hideMark/>
          </w:tcPr>
          <w:p w:rsidR="002223AA" w:rsidRPr="00260295" w:rsidRDefault="002223AA" w:rsidP="002D49A3">
            <w:pPr>
              <w:spacing w:after="0" w:line="240" w:lineRule="auto"/>
              <w:rPr>
                <w:rFonts w:ascii="Arial Narrow" w:eastAsia="Times New Roman" w:hAnsi="Arial Narrow" w:cs="Times New Roman"/>
                <w:b/>
                <w:bCs/>
                <w:color w:val="000000"/>
                <w:lang w:eastAsia="fr-FR"/>
              </w:rPr>
            </w:pPr>
            <w:r w:rsidRPr="00260295">
              <w:rPr>
                <w:rFonts w:ascii="Arial Narrow" w:eastAsia="Times New Roman" w:hAnsi="Arial Narrow" w:cs="Times New Roman"/>
                <w:b/>
                <w:bCs/>
                <w:color w:val="000000"/>
                <w:lang w:eastAsia="fr-FR"/>
              </w:rPr>
              <w:t> </w:t>
            </w:r>
          </w:p>
        </w:tc>
        <w:tc>
          <w:tcPr>
            <w:tcW w:w="3118" w:type="dxa"/>
            <w:tcBorders>
              <w:top w:val="nil"/>
              <w:left w:val="nil"/>
              <w:bottom w:val="single" w:sz="4" w:space="0" w:color="auto"/>
              <w:right w:val="single" w:sz="4" w:space="0" w:color="auto"/>
            </w:tcBorders>
            <w:shd w:val="clear" w:color="000000" w:fill="70AC2E"/>
            <w:vAlign w:val="center"/>
            <w:hideMark/>
          </w:tcPr>
          <w:p w:rsidR="002223AA" w:rsidRPr="00260295" w:rsidRDefault="002223AA" w:rsidP="002D49A3">
            <w:pPr>
              <w:spacing w:after="0" w:line="240" w:lineRule="auto"/>
              <w:rPr>
                <w:rFonts w:ascii="Arial Narrow" w:eastAsia="Times New Roman" w:hAnsi="Arial Narrow" w:cs="Times New Roman"/>
                <w:b/>
                <w:bCs/>
                <w:color w:val="000000"/>
                <w:lang w:eastAsia="fr-FR"/>
              </w:rPr>
            </w:pPr>
            <w:r w:rsidRPr="00260295">
              <w:rPr>
                <w:rFonts w:ascii="Arial Narrow" w:eastAsia="Times New Roman" w:hAnsi="Arial Narrow" w:cs="Times New Roman"/>
                <w:b/>
                <w:bCs/>
                <w:color w:val="000000"/>
                <w:lang w:eastAsia="fr-FR"/>
              </w:rPr>
              <w:t xml:space="preserve">TOTAL </w:t>
            </w:r>
          </w:p>
        </w:tc>
        <w:tc>
          <w:tcPr>
            <w:tcW w:w="1915" w:type="dxa"/>
            <w:tcBorders>
              <w:top w:val="nil"/>
              <w:left w:val="nil"/>
              <w:bottom w:val="single" w:sz="4" w:space="0" w:color="auto"/>
              <w:right w:val="single" w:sz="4" w:space="0" w:color="auto"/>
            </w:tcBorders>
            <w:shd w:val="clear" w:color="000000" w:fill="70AC2E"/>
            <w:noWrap/>
            <w:vAlign w:val="bottom"/>
            <w:hideMark/>
          </w:tcPr>
          <w:p w:rsidR="002223AA" w:rsidRPr="00260295" w:rsidRDefault="002223AA" w:rsidP="002D49A3">
            <w:pPr>
              <w:spacing w:after="0" w:line="240" w:lineRule="auto"/>
              <w:rPr>
                <w:rFonts w:ascii="Calibri" w:eastAsia="Times New Roman" w:hAnsi="Calibri" w:cs="Times New Roman"/>
                <w:color w:val="000000"/>
                <w:sz w:val="20"/>
                <w:szCs w:val="20"/>
                <w:lang w:eastAsia="fr-FR"/>
              </w:rPr>
            </w:pPr>
            <w:r w:rsidRPr="00260295">
              <w:rPr>
                <w:rFonts w:ascii="Calibri" w:eastAsia="Times New Roman" w:hAnsi="Calibri" w:cs="Times New Roman"/>
                <w:color w:val="000000"/>
                <w:sz w:val="20"/>
                <w:szCs w:val="20"/>
                <w:lang w:eastAsia="fr-FR"/>
              </w:rPr>
              <w:t> </w:t>
            </w:r>
          </w:p>
        </w:tc>
      </w:tr>
    </w:tbl>
    <w:p w:rsidR="007F40E0" w:rsidRDefault="007F40E0" w:rsidP="00450507">
      <w:pPr>
        <w:rPr>
          <w:rFonts w:ascii="Arial" w:hAnsi="Arial" w:cs="Arial"/>
        </w:rPr>
      </w:pPr>
    </w:p>
    <w:sectPr w:rsidR="007F40E0" w:rsidSect="00D56CC9">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17" w:right="1417" w:bottom="851" w:left="1417" w:header="51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F8F" w:rsidRDefault="00086F8F" w:rsidP="0060185C">
      <w:pPr>
        <w:spacing w:after="0" w:line="240" w:lineRule="auto"/>
      </w:pPr>
      <w:r>
        <w:separator/>
      </w:r>
    </w:p>
  </w:endnote>
  <w:endnote w:type="continuationSeparator" w:id="0">
    <w:p w:rsidR="00086F8F" w:rsidRDefault="00086F8F" w:rsidP="0060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altName w:val="Calibri"/>
    <w:panose1 w:val="020B06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9A2" w:rsidRDefault="003779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878204"/>
      <w:docPartObj>
        <w:docPartGallery w:val="Page Numbers (Bottom of Page)"/>
        <w:docPartUnique/>
      </w:docPartObj>
    </w:sdtPr>
    <w:sdtEndPr/>
    <w:sdtContent>
      <w:p w:rsidR="00274A1B" w:rsidRDefault="00274A1B">
        <w:pPr>
          <w:pStyle w:val="Pieddepage"/>
          <w:jc w:val="right"/>
        </w:pPr>
        <w:r>
          <w:fldChar w:fldCharType="begin"/>
        </w:r>
        <w:r>
          <w:instrText>PAGE   \* MERGEFORMAT</w:instrText>
        </w:r>
        <w:r>
          <w:fldChar w:fldCharType="separate"/>
        </w:r>
        <w:r w:rsidR="00277A97">
          <w:rPr>
            <w:noProof/>
          </w:rPr>
          <w:t>10</w:t>
        </w:r>
        <w:r>
          <w:fldChar w:fldCharType="end"/>
        </w:r>
      </w:p>
    </w:sdtContent>
  </w:sdt>
  <w:p w:rsidR="00274A1B" w:rsidRDefault="00274A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9A2" w:rsidRDefault="003779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F8F" w:rsidRDefault="00086F8F" w:rsidP="0060185C">
      <w:pPr>
        <w:spacing w:after="0" w:line="240" w:lineRule="auto"/>
      </w:pPr>
      <w:r>
        <w:separator/>
      </w:r>
    </w:p>
  </w:footnote>
  <w:footnote w:type="continuationSeparator" w:id="0">
    <w:p w:rsidR="00086F8F" w:rsidRDefault="00086F8F" w:rsidP="00601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9A2" w:rsidRDefault="003779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9A2" w:rsidRDefault="003779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9A2" w:rsidRDefault="003779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16F"/>
    <w:multiLevelType w:val="hybridMultilevel"/>
    <w:tmpl w:val="EA763BF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995FFC"/>
    <w:multiLevelType w:val="hybridMultilevel"/>
    <w:tmpl w:val="F06E435A"/>
    <w:lvl w:ilvl="0" w:tplc="DDB052E0">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26358C"/>
    <w:multiLevelType w:val="hybridMultilevel"/>
    <w:tmpl w:val="F094F20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2840322"/>
    <w:multiLevelType w:val="hybridMultilevel"/>
    <w:tmpl w:val="8FE6D7B8"/>
    <w:lvl w:ilvl="0" w:tplc="3F7A8A3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B33DC5"/>
    <w:multiLevelType w:val="hybridMultilevel"/>
    <w:tmpl w:val="F184FB4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65F0266"/>
    <w:multiLevelType w:val="hybridMultilevel"/>
    <w:tmpl w:val="1040EB2E"/>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B9026BD"/>
    <w:multiLevelType w:val="hybridMultilevel"/>
    <w:tmpl w:val="4D08BBE6"/>
    <w:lvl w:ilvl="0" w:tplc="3AF2E0A4">
      <w:numFmt w:val="bullet"/>
      <w:lvlText w:val="-"/>
      <w:lvlJc w:val="left"/>
      <w:pPr>
        <w:ind w:left="1785" w:hanging="360"/>
      </w:pPr>
      <w:rPr>
        <w:rFonts w:ascii="Arial" w:eastAsia="Times New Roman" w:hAnsi="Arial" w:cs="Arial" w:hint="default"/>
        <w:b w:val="0"/>
      </w:rPr>
    </w:lvl>
    <w:lvl w:ilvl="1" w:tplc="17A6AE50">
      <w:numFmt w:val="bullet"/>
      <w:lvlText w:val="·"/>
      <w:lvlJc w:val="left"/>
      <w:pPr>
        <w:ind w:left="2505" w:hanging="360"/>
      </w:pPr>
      <w:rPr>
        <w:rFonts w:ascii="Arial" w:eastAsia="Times New Roman" w:hAnsi="Arial" w:cs="Arial"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7" w15:restartNumberingAfterBreak="0">
    <w:nsid w:val="1E986C56"/>
    <w:multiLevelType w:val="hybridMultilevel"/>
    <w:tmpl w:val="73EA6ECA"/>
    <w:lvl w:ilvl="0" w:tplc="040C000D">
      <w:start w:val="1"/>
      <w:numFmt w:val="bullet"/>
      <w:lvlText w:val=""/>
      <w:lvlJc w:val="left"/>
      <w:pPr>
        <w:ind w:left="1068" w:hanging="360"/>
      </w:pPr>
      <w:rPr>
        <w:rFonts w:ascii="Wingdings" w:hAnsi="Wingdings" w:hint="default"/>
      </w:rPr>
    </w:lvl>
    <w:lvl w:ilvl="1" w:tplc="9C7004A4">
      <w:numFmt w:val="bullet"/>
      <w:lvlText w:val="-"/>
      <w:lvlJc w:val="left"/>
      <w:pPr>
        <w:ind w:left="1788" w:hanging="360"/>
      </w:pPr>
      <w:rPr>
        <w:rFonts w:ascii="Arimo" w:eastAsiaTheme="minorHAnsi" w:hAnsi="Arimo" w:cs="Arimo"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6B072DF"/>
    <w:multiLevelType w:val="hybridMultilevel"/>
    <w:tmpl w:val="50FC3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A24EAF"/>
    <w:multiLevelType w:val="hybridMultilevel"/>
    <w:tmpl w:val="AC9A3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A34EC4"/>
    <w:multiLevelType w:val="hybridMultilevel"/>
    <w:tmpl w:val="08169D90"/>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3677273F"/>
    <w:multiLevelType w:val="hybridMultilevel"/>
    <w:tmpl w:val="A222A51E"/>
    <w:lvl w:ilvl="0" w:tplc="DDB052E0">
      <w:start w:val="1"/>
      <w:numFmt w:val="bullet"/>
      <w:lvlText w:val="-"/>
      <w:lvlJc w:val="left"/>
      <w:pPr>
        <w:ind w:left="720" w:hanging="360"/>
      </w:pPr>
      <w:rPr>
        <w:rFonts w:ascii="Calibri" w:eastAsiaTheme="minorHAnsi" w:hAnsi="Calibri" w:cstheme="minorBidi" w:hint="default"/>
      </w:rPr>
    </w:lvl>
    <w:lvl w:ilvl="1" w:tplc="DDB052E0">
      <w:start w:val="1"/>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314E8C"/>
    <w:multiLevelType w:val="hybridMultilevel"/>
    <w:tmpl w:val="1C762D7C"/>
    <w:lvl w:ilvl="0" w:tplc="2E7A778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6B6E8A"/>
    <w:multiLevelType w:val="hybridMultilevel"/>
    <w:tmpl w:val="062E4D36"/>
    <w:lvl w:ilvl="0" w:tplc="2E7A7784">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5A2D3F44"/>
    <w:multiLevelType w:val="hybridMultilevel"/>
    <w:tmpl w:val="9C1E9F6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4985897"/>
    <w:multiLevelType w:val="hybridMultilevel"/>
    <w:tmpl w:val="8890A48C"/>
    <w:lvl w:ilvl="0" w:tplc="2E7A778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E264CB"/>
    <w:multiLevelType w:val="hybridMultilevel"/>
    <w:tmpl w:val="2AF44880"/>
    <w:lvl w:ilvl="0" w:tplc="9C7004A4">
      <w:numFmt w:val="bullet"/>
      <w:lvlText w:val="-"/>
      <w:lvlJc w:val="left"/>
      <w:pPr>
        <w:ind w:left="720" w:hanging="360"/>
      </w:pPr>
      <w:rPr>
        <w:rFonts w:ascii="Arimo" w:eastAsiaTheme="minorHAnsi" w:hAnsi="Arimo" w:cs="Arim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F04AB8"/>
    <w:multiLevelType w:val="hybridMultilevel"/>
    <w:tmpl w:val="69A8D470"/>
    <w:lvl w:ilvl="0" w:tplc="2E7A778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2D5355"/>
    <w:multiLevelType w:val="hybridMultilevel"/>
    <w:tmpl w:val="33E40DAA"/>
    <w:lvl w:ilvl="0" w:tplc="DDB052E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1926CE"/>
    <w:multiLevelType w:val="hybridMultilevel"/>
    <w:tmpl w:val="C22EF52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722C47BC"/>
    <w:multiLevelType w:val="hybridMultilevel"/>
    <w:tmpl w:val="694C258A"/>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76543714"/>
    <w:multiLevelType w:val="hybridMultilevel"/>
    <w:tmpl w:val="799CD9F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77C33AEF"/>
    <w:multiLevelType w:val="hybridMultilevel"/>
    <w:tmpl w:val="58762DF4"/>
    <w:lvl w:ilvl="0" w:tplc="2E7A778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42368F"/>
    <w:multiLevelType w:val="hybridMultilevel"/>
    <w:tmpl w:val="E3E4230E"/>
    <w:lvl w:ilvl="0" w:tplc="9C7004A4">
      <w:numFmt w:val="bullet"/>
      <w:lvlText w:val="-"/>
      <w:lvlJc w:val="left"/>
      <w:pPr>
        <w:ind w:left="720" w:hanging="360"/>
      </w:pPr>
      <w:rPr>
        <w:rFonts w:ascii="Arimo" w:eastAsiaTheme="minorHAnsi" w:hAnsi="Arimo" w:cs="Arim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7"/>
  </w:num>
  <w:num w:numId="4">
    <w:abstractNumId w:val="13"/>
  </w:num>
  <w:num w:numId="5">
    <w:abstractNumId w:val="10"/>
  </w:num>
  <w:num w:numId="6">
    <w:abstractNumId w:val="12"/>
  </w:num>
  <w:num w:numId="7">
    <w:abstractNumId w:val="17"/>
  </w:num>
  <w:num w:numId="8">
    <w:abstractNumId w:val="16"/>
  </w:num>
  <w:num w:numId="9">
    <w:abstractNumId w:val="9"/>
  </w:num>
  <w:num w:numId="10">
    <w:abstractNumId w:val="6"/>
  </w:num>
  <w:num w:numId="11">
    <w:abstractNumId w:val="22"/>
  </w:num>
  <w:num w:numId="12">
    <w:abstractNumId w:val="5"/>
  </w:num>
  <w:num w:numId="13">
    <w:abstractNumId w:val="20"/>
  </w:num>
  <w:num w:numId="14">
    <w:abstractNumId w:val="19"/>
  </w:num>
  <w:num w:numId="15">
    <w:abstractNumId w:val="0"/>
  </w:num>
  <w:num w:numId="16">
    <w:abstractNumId w:val="14"/>
  </w:num>
  <w:num w:numId="17">
    <w:abstractNumId w:val="4"/>
  </w:num>
  <w:num w:numId="18">
    <w:abstractNumId w:val="1"/>
  </w:num>
  <w:num w:numId="19">
    <w:abstractNumId w:val="3"/>
  </w:num>
  <w:num w:numId="20">
    <w:abstractNumId w:val="21"/>
  </w:num>
  <w:num w:numId="21">
    <w:abstractNumId w:val="2"/>
  </w:num>
  <w:num w:numId="22">
    <w:abstractNumId w:val="8"/>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activeWritingStyle w:appName="MSWord" w:lang="fr-FR" w:vendorID="64" w:dllVersion="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D04"/>
    <w:rsid w:val="000004C2"/>
    <w:rsid w:val="00001D5B"/>
    <w:rsid w:val="00010049"/>
    <w:rsid w:val="000129D1"/>
    <w:rsid w:val="000274A2"/>
    <w:rsid w:val="000805C7"/>
    <w:rsid w:val="00086EE8"/>
    <w:rsid w:val="00086F8F"/>
    <w:rsid w:val="000A31CE"/>
    <w:rsid w:val="000D1030"/>
    <w:rsid w:val="000F5520"/>
    <w:rsid w:val="00101637"/>
    <w:rsid w:val="0010786D"/>
    <w:rsid w:val="001144E3"/>
    <w:rsid w:val="00120433"/>
    <w:rsid w:val="00145E6A"/>
    <w:rsid w:val="00150958"/>
    <w:rsid w:val="00184D2B"/>
    <w:rsid w:val="001A616F"/>
    <w:rsid w:val="002223AA"/>
    <w:rsid w:val="00243C13"/>
    <w:rsid w:val="0025468B"/>
    <w:rsid w:val="00270217"/>
    <w:rsid w:val="00272316"/>
    <w:rsid w:val="00274A1B"/>
    <w:rsid w:val="00277A97"/>
    <w:rsid w:val="00281EC2"/>
    <w:rsid w:val="002855A3"/>
    <w:rsid w:val="00285A1A"/>
    <w:rsid w:val="00292EF9"/>
    <w:rsid w:val="0029377A"/>
    <w:rsid w:val="002B1762"/>
    <w:rsid w:val="002D49A3"/>
    <w:rsid w:val="002E21B1"/>
    <w:rsid w:val="002F284F"/>
    <w:rsid w:val="00300DE7"/>
    <w:rsid w:val="00334B58"/>
    <w:rsid w:val="00342174"/>
    <w:rsid w:val="0035592C"/>
    <w:rsid w:val="003564C6"/>
    <w:rsid w:val="003678BB"/>
    <w:rsid w:val="00370BAE"/>
    <w:rsid w:val="0037272E"/>
    <w:rsid w:val="003779A2"/>
    <w:rsid w:val="00377E93"/>
    <w:rsid w:val="00391C35"/>
    <w:rsid w:val="00395C56"/>
    <w:rsid w:val="003B6A91"/>
    <w:rsid w:val="003D0A25"/>
    <w:rsid w:val="003D6508"/>
    <w:rsid w:val="00410BAF"/>
    <w:rsid w:val="00421D8D"/>
    <w:rsid w:val="00437E85"/>
    <w:rsid w:val="00446C05"/>
    <w:rsid w:val="00450507"/>
    <w:rsid w:val="004512B0"/>
    <w:rsid w:val="004808A2"/>
    <w:rsid w:val="00494202"/>
    <w:rsid w:val="004B6F6D"/>
    <w:rsid w:val="004C5F9A"/>
    <w:rsid w:val="004D0BE3"/>
    <w:rsid w:val="004E2B02"/>
    <w:rsid w:val="00503BB5"/>
    <w:rsid w:val="00504EE3"/>
    <w:rsid w:val="005154CE"/>
    <w:rsid w:val="00522A57"/>
    <w:rsid w:val="005231BE"/>
    <w:rsid w:val="005A6039"/>
    <w:rsid w:val="005A6B29"/>
    <w:rsid w:val="005B43FA"/>
    <w:rsid w:val="005C53CC"/>
    <w:rsid w:val="005C7FD2"/>
    <w:rsid w:val="005D6664"/>
    <w:rsid w:val="005E4961"/>
    <w:rsid w:val="0060185C"/>
    <w:rsid w:val="00607912"/>
    <w:rsid w:val="00627392"/>
    <w:rsid w:val="0063171D"/>
    <w:rsid w:val="006440C2"/>
    <w:rsid w:val="00647861"/>
    <w:rsid w:val="00676039"/>
    <w:rsid w:val="00684BE0"/>
    <w:rsid w:val="006C1C5C"/>
    <w:rsid w:val="006C4CD9"/>
    <w:rsid w:val="006F65AD"/>
    <w:rsid w:val="006F769E"/>
    <w:rsid w:val="007425F2"/>
    <w:rsid w:val="007803B9"/>
    <w:rsid w:val="00783B3C"/>
    <w:rsid w:val="007937BD"/>
    <w:rsid w:val="007A03A2"/>
    <w:rsid w:val="007A5382"/>
    <w:rsid w:val="007B4A1D"/>
    <w:rsid w:val="007B57BF"/>
    <w:rsid w:val="007D7620"/>
    <w:rsid w:val="007F40E0"/>
    <w:rsid w:val="008144F6"/>
    <w:rsid w:val="00816507"/>
    <w:rsid w:val="00822E30"/>
    <w:rsid w:val="008339AD"/>
    <w:rsid w:val="00836F94"/>
    <w:rsid w:val="00851A86"/>
    <w:rsid w:val="0085613D"/>
    <w:rsid w:val="008900F7"/>
    <w:rsid w:val="008A5A02"/>
    <w:rsid w:val="008A5D94"/>
    <w:rsid w:val="008D37A8"/>
    <w:rsid w:val="008E6F66"/>
    <w:rsid w:val="008E7E2B"/>
    <w:rsid w:val="008F0CA7"/>
    <w:rsid w:val="008F42CD"/>
    <w:rsid w:val="00921C76"/>
    <w:rsid w:val="009303A9"/>
    <w:rsid w:val="00940012"/>
    <w:rsid w:val="00955959"/>
    <w:rsid w:val="009645B9"/>
    <w:rsid w:val="00982030"/>
    <w:rsid w:val="009836C0"/>
    <w:rsid w:val="009A4F9D"/>
    <w:rsid w:val="009A5F99"/>
    <w:rsid w:val="00A11A51"/>
    <w:rsid w:val="00A944D1"/>
    <w:rsid w:val="00AB2281"/>
    <w:rsid w:val="00AC2121"/>
    <w:rsid w:val="00AC2D4B"/>
    <w:rsid w:val="00AE3C80"/>
    <w:rsid w:val="00AE6227"/>
    <w:rsid w:val="00B30352"/>
    <w:rsid w:val="00B42980"/>
    <w:rsid w:val="00B567DC"/>
    <w:rsid w:val="00B673FB"/>
    <w:rsid w:val="00B72AC1"/>
    <w:rsid w:val="00B82E94"/>
    <w:rsid w:val="00C0014F"/>
    <w:rsid w:val="00C031FE"/>
    <w:rsid w:val="00C30D04"/>
    <w:rsid w:val="00C33F8B"/>
    <w:rsid w:val="00C43628"/>
    <w:rsid w:val="00C51B4B"/>
    <w:rsid w:val="00C80D3B"/>
    <w:rsid w:val="00C952C5"/>
    <w:rsid w:val="00CE24F9"/>
    <w:rsid w:val="00D14496"/>
    <w:rsid w:val="00D337BD"/>
    <w:rsid w:val="00D41029"/>
    <w:rsid w:val="00D56CC9"/>
    <w:rsid w:val="00D6190E"/>
    <w:rsid w:val="00D66903"/>
    <w:rsid w:val="00DD15C1"/>
    <w:rsid w:val="00DD23BB"/>
    <w:rsid w:val="00DD2AAC"/>
    <w:rsid w:val="00DE4AD9"/>
    <w:rsid w:val="00E44499"/>
    <w:rsid w:val="00E54543"/>
    <w:rsid w:val="00E861CD"/>
    <w:rsid w:val="00E95E29"/>
    <w:rsid w:val="00EA1DBB"/>
    <w:rsid w:val="00EA6C34"/>
    <w:rsid w:val="00EC5779"/>
    <w:rsid w:val="00ED1E6E"/>
    <w:rsid w:val="00EE5109"/>
    <w:rsid w:val="00EF6DC9"/>
    <w:rsid w:val="00F03A63"/>
    <w:rsid w:val="00F64553"/>
    <w:rsid w:val="00FA09A5"/>
    <w:rsid w:val="00FA4640"/>
    <w:rsid w:val="00FB25EF"/>
    <w:rsid w:val="00FD7A0C"/>
    <w:rsid w:val="00FE3CFA"/>
    <w:rsid w:val="00FE4115"/>
    <w:rsid w:val="00FF5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6780E"/>
  <w15:docId w15:val="{C0634B10-4427-48C0-B71A-9A584371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0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0E0"/>
    <w:pPr>
      <w:ind w:left="720"/>
      <w:contextualSpacing/>
    </w:pPr>
  </w:style>
  <w:style w:type="character" w:styleId="Lienhypertexte">
    <w:name w:val="Hyperlink"/>
    <w:basedOn w:val="Policepardfaut"/>
    <w:uiPriority w:val="99"/>
    <w:unhideWhenUsed/>
    <w:rsid w:val="007F40E0"/>
    <w:rPr>
      <w:color w:val="0000FF" w:themeColor="hyperlink"/>
      <w:u w:val="single"/>
    </w:rPr>
  </w:style>
  <w:style w:type="paragraph" w:customStyle="1" w:styleId="Normal1">
    <w:name w:val="Normal1"/>
    <w:basedOn w:val="Normal"/>
    <w:link w:val="Normal1Car"/>
    <w:rsid w:val="000805C7"/>
    <w:pPr>
      <w:keepLines/>
      <w:tabs>
        <w:tab w:val="left" w:pos="284"/>
        <w:tab w:val="left" w:pos="567"/>
        <w:tab w:val="left" w:pos="851"/>
      </w:tabs>
      <w:spacing w:after="0" w:line="240" w:lineRule="auto"/>
      <w:ind w:firstLine="284"/>
      <w:jc w:val="both"/>
    </w:pPr>
    <w:rPr>
      <w:rFonts w:ascii="Times New Roman" w:eastAsia="Times New Roman" w:hAnsi="Times New Roman" w:cs="Times New Roman"/>
      <w:lang w:eastAsia="fr-FR"/>
    </w:rPr>
  </w:style>
  <w:style w:type="character" w:customStyle="1" w:styleId="Normal1Car">
    <w:name w:val="Normal1 Car"/>
    <w:link w:val="Normal1"/>
    <w:rsid w:val="000805C7"/>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7B57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57BF"/>
    <w:rPr>
      <w:rFonts w:ascii="Tahoma" w:hAnsi="Tahoma" w:cs="Tahoma"/>
      <w:sz w:val="16"/>
      <w:szCs w:val="16"/>
    </w:rPr>
  </w:style>
  <w:style w:type="table" w:styleId="Grilledutableau">
    <w:name w:val="Table Grid"/>
    <w:basedOn w:val="TableauNormal"/>
    <w:uiPriority w:val="59"/>
    <w:rsid w:val="0015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185C"/>
    <w:pPr>
      <w:tabs>
        <w:tab w:val="center" w:pos="4536"/>
        <w:tab w:val="right" w:pos="9072"/>
      </w:tabs>
      <w:spacing w:after="0" w:line="240" w:lineRule="auto"/>
    </w:pPr>
  </w:style>
  <w:style w:type="character" w:customStyle="1" w:styleId="En-tteCar">
    <w:name w:val="En-tête Car"/>
    <w:basedOn w:val="Policepardfaut"/>
    <w:link w:val="En-tte"/>
    <w:uiPriority w:val="99"/>
    <w:rsid w:val="0060185C"/>
  </w:style>
  <w:style w:type="paragraph" w:styleId="Pieddepage">
    <w:name w:val="footer"/>
    <w:basedOn w:val="Normal"/>
    <w:link w:val="PieddepageCar"/>
    <w:uiPriority w:val="99"/>
    <w:unhideWhenUsed/>
    <w:rsid w:val="006018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185C"/>
  </w:style>
  <w:style w:type="character" w:styleId="Marquedecommentaire">
    <w:name w:val="annotation reference"/>
    <w:basedOn w:val="Policepardfaut"/>
    <w:uiPriority w:val="99"/>
    <w:semiHidden/>
    <w:unhideWhenUsed/>
    <w:rsid w:val="00A944D1"/>
    <w:rPr>
      <w:sz w:val="16"/>
      <w:szCs w:val="16"/>
    </w:rPr>
  </w:style>
  <w:style w:type="paragraph" w:styleId="Commentaire">
    <w:name w:val="annotation text"/>
    <w:basedOn w:val="Normal"/>
    <w:link w:val="CommentaireCar"/>
    <w:uiPriority w:val="99"/>
    <w:semiHidden/>
    <w:unhideWhenUsed/>
    <w:rsid w:val="00A944D1"/>
    <w:pPr>
      <w:spacing w:line="240" w:lineRule="auto"/>
    </w:pPr>
    <w:rPr>
      <w:sz w:val="20"/>
      <w:szCs w:val="20"/>
    </w:rPr>
  </w:style>
  <w:style w:type="character" w:customStyle="1" w:styleId="CommentaireCar">
    <w:name w:val="Commentaire Car"/>
    <w:basedOn w:val="Policepardfaut"/>
    <w:link w:val="Commentaire"/>
    <w:uiPriority w:val="99"/>
    <w:semiHidden/>
    <w:rsid w:val="00A944D1"/>
    <w:rPr>
      <w:sz w:val="20"/>
      <w:szCs w:val="20"/>
    </w:rPr>
  </w:style>
  <w:style w:type="paragraph" w:styleId="Objetducommentaire">
    <w:name w:val="annotation subject"/>
    <w:basedOn w:val="Commentaire"/>
    <w:next w:val="Commentaire"/>
    <w:link w:val="ObjetducommentaireCar"/>
    <w:uiPriority w:val="99"/>
    <w:semiHidden/>
    <w:unhideWhenUsed/>
    <w:rsid w:val="00A944D1"/>
    <w:rPr>
      <w:b/>
      <w:bCs/>
    </w:rPr>
  </w:style>
  <w:style w:type="character" w:customStyle="1" w:styleId="ObjetducommentaireCar">
    <w:name w:val="Objet du commentaire Car"/>
    <w:basedOn w:val="CommentaireCar"/>
    <w:link w:val="Objetducommentaire"/>
    <w:uiPriority w:val="99"/>
    <w:semiHidden/>
    <w:rsid w:val="00A944D1"/>
    <w:rPr>
      <w:b/>
      <w:bCs/>
      <w:sz w:val="20"/>
      <w:szCs w:val="20"/>
    </w:rPr>
  </w:style>
  <w:style w:type="paragraph" w:customStyle="1" w:styleId="Default">
    <w:name w:val="Default"/>
    <w:rsid w:val="00334B58"/>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FE4115"/>
    <w:rPr>
      <w:color w:val="800080" w:themeColor="followedHyperlink"/>
      <w:u w:val="single"/>
    </w:rPr>
  </w:style>
  <w:style w:type="character" w:styleId="Mentionnonrsolue">
    <w:name w:val="Unresolved Mention"/>
    <w:basedOn w:val="Policepardfaut"/>
    <w:uiPriority w:val="99"/>
    <w:semiHidden/>
    <w:unhideWhenUsed/>
    <w:rsid w:val="0064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hauts-de-seine.fr/mon-departement/les-hauts-de-seine/le-fonctionnement-de-linstitution/les-subvention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hauts-de-seine.fr/mon-departement/les-hauts-de-seine/le-fonctionnement-de-linstitution/les-subven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hauts-de-seine.fr/cfppa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662C-2C15-394D-B193-95700934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2212</Words>
  <Characters>12172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Conseil Général des Hauts-de-Seine</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TRANVOIZ-DJEKOUANE Isabelle - PSOL/DPFB/SFBGC</dc:creator>
  <cp:lastModifiedBy>Microsoft Office User</cp:lastModifiedBy>
  <cp:revision>4</cp:revision>
  <cp:lastPrinted>2018-04-12T09:03:00Z</cp:lastPrinted>
  <dcterms:created xsi:type="dcterms:W3CDTF">2020-05-29T16:54:00Z</dcterms:created>
  <dcterms:modified xsi:type="dcterms:W3CDTF">2020-05-29T17:44:00Z</dcterms:modified>
</cp:coreProperties>
</file>